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B1" w:rsidRDefault="00A76167" w:rsidP="00A76167">
      <w:pPr>
        <w:jc w:val="right"/>
        <w:rPr>
          <w:sz w:val="48"/>
        </w:rPr>
      </w:pPr>
      <w:r>
        <w:rPr>
          <w:noProof/>
          <w:sz w:val="48"/>
        </w:rPr>
        <w:drawing>
          <wp:inline distT="0" distB="0" distL="0" distR="0">
            <wp:extent cx="1164303" cy="98801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835" cy="991863"/>
                    </a:xfrm>
                    <a:prstGeom prst="rect">
                      <a:avLst/>
                    </a:prstGeom>
                  </pic:spPr>
                </pic:pic>
              </a:graphicData>
            </a:graphic>
          </wp:inline>
        </w:drawing>
      </w:r>
    </w:p>
    <w:tbl>
      <w:tblPr>
        <w:tblStyle w:val="GridTableLight"/>
        <w:tblW w:w="0" w:type="auto"/>
        <w:tblLook w:val="04A0" w:firstRow="1" w:lastRow="0" w:firstColumn="1" w:lastColumn="0" w:noHBand="0" w:noVBand="1"/>
      </w:tblPr>
      <w:tblGrid>
        <w:gridCol w:w="1456"/>
        <w:gridCol w:w="624"/>
        <w:gridCol w:w="818"/>
        <w:gridCol w:w="1746"/>
        <w:gridCol w:w="1854"/>
        <w:gridCol w:w="4230"/>
        <w:gridCol w:w="288"/>
      </w:tblGrid>
      <w:tr w:rsidR="002F5EB1" w:rsidTr="00E2715A">
        <w:tc>
          <w:tcPr>
            <w:tcW w:w="11016" w:type="dxa"/>
            <w:gridSpan w:val="7"/>
          </w:tcPr>
          <w:p w:rsidR="002F5EB1" w:rsidRPr="00C643EE" w:rsidRDefault="00CE6993" w:rsidP="002F5EB1">
            <w:pPr>
              <w:jc w:val="center"/>
              <w:rPr>
                <w:b/>
                <w:sz w:val="48"/>
              </w:rPr>
            </w:pPr>
            <w:r w:rsidRPr="00C643EE">
              <w:rPr>
                <w:b/>
                <w:sz w:val="48"/>
              </w:rPr>
              <w:t xml:space="preserve">Goal Setting: </w:t>
            </w:r>
            <w:r w:rsidR="00141EC4" w:rsidRPr="00C643EE">
              <w:rPr>
                <w:b/>
                <w:sz w:val="48"/>
              </w:rPr>
              <w:t xml:space="preserve">Going for the </w:t>
            </w:r>
            <w:proofErr w:type="gramStart"/>
            <w:r w:rsidR="00141EC4" w:rsidRPr="00C643EE">
              <w:rPr>
                <w:b/>
                <w:sz w:val="48"/>
              </w:rPr>
              <w:t>Goal !</w:t>
            </w:r>
            <w:proofErr w:type="gramEnd"/>
          </w:p>
          <w:p w:rsidR="00141EC4" w:rsidRPr="00C643EE" w:rsidRDefault="00141EC4" w:rsidP="002F5EB1">
            <w:pPr>
              <w:jc w:val="center"/>
              <w:rPr>
                <w:b/>
                <w:sz w:val="48"/>
              </w:rPr>
            </w:pPr>
            <w:r w:rsidRPr="00C643EE">
              <w:rPr>
                <w:b/>
                <w:sz w:val="48"/>
              </w:rPr>
              <w:t>Goal Setting for Getting Back on Track</w:t>
            </w:r>
          </w:p>
          <w:p w:rsidR="002F5EB1" w:rsidRDefault="002F5EB1" w:rsidP="002F5EB1">
            <w:pPr>
              <w:jc w:val="center"/>
              <w:rPr>
                <w:i/>
                <w:sz w:val="24"/>
                <w:szCs w:val="24"/>
              </w:rPr>
            </w:pPr>
          </w:p>
        </w:tc>
      </w:tr>
      <w:tr w:rsidR="00F41E70" w:rsidTr="00F41E70">
        <w:trPr>
          <w:trHeight w:val="1457"/>
        </w:trPr>
        <w:tc>
          <w:tcPr>
            <w:tcW w:w="1456" w:type="dxa"/>
          </w:tcPr>
          <w:p w:rsidR="00F41E70" w:rsidRDefault="00F41E70" w:rsidP="002A204D">
            <w:pPr>
              <w:rPr>
                <w:b/>
                <w:sz w:val="24"/>
                <w:szCs w:val="24"/>
              </w:rPr>
            </w:pPr>
            <w:r w:rsidRPr="00AC02F9">
              <w:rPr>
                <w:b/>
                <w:sz w:val="24"/>
                <w:szCs w:val="24"/>
              </w:rPr>
              <w:t>Component:</w:t>
            </w:r>
          </w:p>
          <w:p w:rsidR="00F41E70" w:rsidRDefault="00F41E70" w:rsidP="002A204D">
            <w:pPr>
              <w:rPr>
                <w:b/>
                <w:sz w:val="24"/>
                <w:szCs w:val="24"/>
              </w:rPr>
            </w:pPr>
          </w:p>
          <w:p w:rsidR="00F41E70" w:rsidRPr="00F41E70" w:rsidRDefault="007311A7" w:rsidP="00DA6862">
            <w:pPr>
              <w:jc w:val="center"/>
              <w:rPr>
                <w:sz w:val="24"/>
                <w:szCs w:val="24"/>
              </w:rPr>
            </w:pPr>
            <w:r>
              <w:rPr>
                <w:sz w:val="24"/>
                <w:szCs w:val="24"/>
              </w:rPr>
              <w:t>CRS</w:t>
            </w:r>
          </w:p>
        </w:tc>
        <w:tc>
          <w:tcPr>
            <w:tcW w:w="1442" w:type="dxa"/>
            <w:gridSpan w:val="2"/>
          </w:tcPr>
          <w:p w:rsidR="00F41E70" w:rsidRDefault="00F41E70" w:rsidP="00F41E70">
            <w:pPr>
              <w:jc w:val="center"/>
              <w:rPr>
                <w:b/>
                <w:sz w:val="24"/>
                <w:szCs w:val="24"/>
              </w:rPr>
            </w:pPr>
            <w:r w:rsidRPr="00AC02F9">
              <w:rPr>
                <w:b/>
                <w:sz w:val="24"/>
                <w:szCs w:val="24"/>
              </w:rPr>
              <w:t>Service:</w:t>
            </w:r>
          </w:p>
          <w:p w:rsidR="00F41E70" w:rsidRDefault="00F41E70" w:rsidP="00F41E70">
            <w:pPr>
              <w:jc w:val="center"/>
              <w:rPr>
                <w:b/>
                <w:sz w:val="24"/>
                <w:szCs w:val="24"/>
              </w:rPr>
            </w:pPr>
          </w:p>
          <w:p w:rsidR="00F41E70" w:rsidRPr="00F41E70" w:rsidRDefault="00F41E70" w:rsidP="00F41E70">
            <w:pPr>
              <w:jc w:val="center"/>
              <w:rPr>
                <w:i/>
                <w:sz w:val="24"/>
                <w:szCs w:val="24"/>
              </w:rPr>
            </w:pPr>
          </w:p>
        </w:tc>
        <w:tc>
          <w:tcPr>
            <w:tcW w:w="1746" w:type="dxa"/>
          </w:tcPr>
          <w:p w:rsidR="00F41E70" w:rsidRDefault="00F41E70" w:rsidP="00703602">
            <w:pPr>
              <w:jc w:val="center"/>
              <w:rPr>
                <w:b/>
                <w:sz w:val="24"/>
                <w:szCs w:val="24"/>
              </w:rPr>
            </w:pPr>
            <w:r w:rsidRPr="00AC02F9">
              <w:rPr>
                <w:b/>
                <w:sz w:val="24"/>
                <w:szCs w:val="24"/>
              </w:rPr>
              <w:t>Duration:</w:t>
            </w:r>
          </w:p>
          <w:p w:rsidR="00F41E70" w:rsidRDefault="00F41E70" w:rsidP="00703602">
            <w:pPr>
              <w:jc w:val="center"/>
              <w:rPr>
                <w:b/>
                <w:sz w:val="24"/>
                <w:szCs w:val="24"/>
              </w:rPr>
            </w:pPr>
          </w:p>
          <w:p w:rsidR="00F41E70" w:rsidRPr="00F41E70" w:rsidRDefault="00F41E70" w:rsidP="00703602">
            <w:pPr>
              <w:jc w:val="center"/>
              <w:rPr>
                <w:i/>
                <w:sz w:val="24"/>
                <w:szCs w:val="24"/>
              </w:rPr>
            </w:pPr>
            <w:r w:rsidRPr="00F41E70">
              <w:rPr>
                <w:sz w:val="24"/>
                <w:szCs w:val="24"/>
              </w:rPr>
              <w:t>6 weeks</w:t>
            </w:r>
          </w:p>
        </w:tc>
        <w:tc>
          <w:tcPr>
            <w:tcW w:w="1854" w:type="dxa"/>
          </w:tcPr>
          <w:p w:rsidR="00F41E70" w:rsidRPr="00F41E70" w:rsidRDefault="00F41E70" w:rsidP="00703602">
            <w:pPr>
              <w:spacing w:line="276" w:lineRule="auto"/>
              <w:rPr>
                <w:i/>
                <w:sz w:val="24"/>
                <w:szCs w:val="24"/>
              </w:rPr>
            </w:pPr>
            <w:r w:rsidRPr="00F41E70">
              <w:rPr>
                <w:sz w:val="24"/>
                <w:szCs w:val="24"/>
              </w:rPr>
              <w:t>1 Session weekly for 6 weeks at 45 minutes each</w:t>
            </w:r>
          </w:p>
          <w:p w:rsidR="00F41E70" w:rsidRPr="00AC02F9" w:rsidRDefault="00F41E70" w:rsidP="00703602">
            <w:pPr>
              <w:jc w:val="center"/>
              <w:rPr>
                <w:b/>
                <w:sz w:val="24"/>
                <w:szCs w:val="24"/>
              </w:rPr>
            </w:pPr>
          </w:p>
        </w:tc>
        <w:tc>
          <w:tcPr>
            <w:tcW w:w="4230" w:type="dxa"/>
          </w:tcPr>
          <w:p w:rsidR="00F41E70" w:rsidRPr="00F41E70" w:rsidRDefault="00F41E70" w:rsidP="00F41E70">
            <w:pPr>
              <w:rPr>
                <w:sz w:val="24"/>
                <w:szCs w:val="24"/>
              </w:rPr>
            </w:pPr>
            <w:r w:rsidRPr="00F41E70">
              <w:rPr>
                <w:sz w:val="24"/>
                <w:szCs w:val="24"/>
              </w:rPr>
              <w:t xml:space="preserve">The course is designed in 6 sessions so that programs can fit 2 cycles in a 12 week semester.  </w:t>
            </w:r>
          </w:p>
        </w:tc>
        <w:tc>
          <w:tcPr>
            <w:tcW w:w="288" w:type="dxa"/>
          </w:tcPr>
          <w:p w:rsidR="00F41E70" w:rsidRPr="009213DA" w:rsidRDefault="00F41E70" w:rsidP="00F41E70">
            <w:pPr>
              <w:rPr>
                <w:i/>
                <w:sz w:val="24"/>
                <w:szCs w:val="24"/>
              </w:rPr>
            </w:pPr>
          </w:p>
        </w:tc>
        <w:bookmarkStart w:id="0" w:name="_GoBack"/>
        <w:bookmarkEnd w:id="0"/>
      </w:tr>
      <w:tr w:rsidR="00F41E70" w:rsidTr="00544AC6">
        <w:tc>
          <w:tcPr>
            <w:tcW w:w="2080" w:type="dxa"/>
            <w:gridSpan w:val="2"/>
            <w:shd w:val="clear" w:color="auto" w:fill="auto"/>
          </w:tcPr>
          <w:p w:rsidR="00F41E70" w:rsidRPr="00544AC6" w:rsidRDefault="00F41E70" w:rsidP="002A204D">
            <w:pPr>
              <w:rPr>
                <w:b/>
                <w:sz w:val="24"/>
                <w:szCs w:val="24"/>
              </w:rPr>
            </w:pPr>
            <w:r w:rsidRPr="00544AC6">
              <w:rPr>
                <w:b/>
                <w:sz w:val="24"/>
                <w:szCs w:val="24"/>
              </w:rPr>
              <w:t>Service Definition (per Part 512):</w:t>
            </w:r>
          </w:p>
        </w:tc>
        <w:tc>
          <w:tcPr>
            <w:tcW w:w="8936" w:type="dxa"/>
            <w:gridSpan w:val="5"/>
          </w:tcPr>
          <w:p w:rsidR="00F41E70" w:rsidRPr="00544AC6" w:rsidRDefault="00544AC6" w:rsidP="005753E0">
            <w:pPr>
              <w:spacing w:line="276" w:lineRule="auto"/>
              <w:jc w:val="both"/>
              <w:rPr>
                <w:b/>
                <w:bCs/>
              </w:rPr>
            </w:pPr>
            <w:r w:rsidRPr="00544AC6">
              <w:rPr>
                <w:b/>
                <w:bCs/>
              </w:rPr>
              <w:t xml:space="preserve">Section 512.5. Service Categories and Requirements </w:t>
            </w:r>
          </w:p>
          <w:p w:rsidR="00F41E70" w:rsidRDefault="00544AC6" w:rsidP="005753E0">
            <w:pPr>
              <w:spacing w:line="276" w:lineRule="auto"/>
              <w:jc w:val="both"/>
              <w:rPr>
                <w:i/>
                <w:sz w:val="24"/>
                <w:szCs w:val="24"/>
              </w:rPr>
            </w:pPr>
            <w:r w:rsidRPr="00544AC6">
              <w:t xml:space="preserve">(n) </w:t>
            </w:r>
            <w:r w:rsidRPr="00544AC6">
              <w:rPr>
                <w:i/>
                <w:iCs/>
              </w:rPr>
              <w:t xml:space="preserve">Intensive Rehabilitation Goal Acquisition </w:t>
            </w:r>
            <w:r w:rsidRPr="00544AC6">
              <w:t>is a service designed to assist an individual in identifying, attaining and retaining personally meaningful goals that will help the person to resume normal functioning in adult life roles. This service should be used to provide active support once an individual has made a commitment to achieving a new role, such as returning to work or school, returning to adult care giving or parenting roles, resuming roles as a spouse or significant other, obtaining a desired housing arrangement, and resuming a role as a community volunteer. Due to the urgency associated with the individual's readiness to attain and maintain a preferred life role, this service is not normally a long-term intervention.</w:t>
            </w:r>
          </w:p>
          <w:p w:rsidR="00F41E70" w:rsidRPr="00AE5EB1" w:rsidRDefault="00F41E70" w:rsidP="001E5EE4">
            <w:pPr>
              <w:jc w:val="both"/>
              <w:rPr>
                <w:i/>
                <w:sz w:val="24"/>
                <w:szCs w:val="24"/>
              </w:rPr>
            </w:pPr>
          </w:p>
        </w:tc>
      </w:tr>
      <w:tr w:rsidR="00F41E70" w:rsidTr="00E2715A">
        <w:tc>
          <w:tcPr>
            <w:tcW w:w="2080" w:type="dxa"/>
            <w:gridSpan w:val="2"/>
          </w:tcPr>
          <w:p w:rsidR="00F41E70" w:rsidRPr="00AC02F9" w:rsidRDefault="00F41E70" w:rsidP="00544AC6">
            <w:pPr>
              <w:spacing w:line="360" w:lineRule="auto"/>
              <w:rPr>
                <w:b/>
                <w:sz w:val="24"/>
                <w:szCs w:val="24"/>
              </w:rPr>
            </w:pPr>
            <w:r w:rsidRPr="00AC02F9">
              <w:rPr>
                <w:b/>
                <w:sz w:val="24"/>
                <w:szCs w:val="24"/>
              </w:rPr>
              <w:t>Class Description:</w:t>
            </w:r>
          </w:p>
        </w:tc>
        <w:tc>
          <w:tcPr>
            <w:tcW w:w="8936" w:type="dxa"/>
            <w:gridSpan w:val="5"/>
          </w:tcPr>
          <w:p w:rsidR="00F41E70" w:rsidRDefault="00F41E70" w:rsidP="00544AC6">
            <w:pPr>
              <w:spacing w:line="360" w:lineRule="auto"/>
              <w:rPr>
                <w:rFonts w:eastAsia="Times New Roman" w:cs="Times New Roman"/>
                <w:color w:val="000000"/>
                <w:sz w:val="24"/>
                <w:szCs w:val="24"/>
              </w:rPr>
            </w:pPr>
            <w:r w:rsidRPr="000636B5">
              <w:rPr>
                <w:rFonts w:eastAsia="Times New Roman" w:cs="Times New Roman"/>
                <w:color w:val="000000"/>
                <w:sz w:val="24"/>
                <w:szCs w:val="24"/>
              </w:rPr>
              <w:t xml:space="preserve">Going for the Goal </w:t>
            </w:r>
            <w:r w:rsidRPr="000B4520">
              <w:rPr>
                <w:rFonts w:eastAsia="Times New Roman" w:cs="Times New Roman"/>
                <w:color w:val="000000"/>
                <w:sz w:val="24"/>
                <w:szCs w:val="24"/>
              </w:rPr>
              <w:t>is designed to allow participants to identify</w:t>
            </w:r>
            <w:r w:rsidRPr="000636B5">
              <w:rPr>
                <w:rFonts w:eastAsia="Times New Roman" w:cs="Times New Roman"/>
                <w:color w:val="000000"/>
                <w:sz w:val="24"/>
                <w:szCs w:val="24"/>
              </w:rPr>
              <w:t xml:space="preserve"> </w:t>
            </w:r>
            <w:r w:rsidRPr="000B4520">
              <w:rPr>
                <w:rFonts w:eastAsia="Times New Roman" w:cs="Times New Roman"/>
                <w:color w:val="000000"/>
                <w:sz w:val="24"/>
                <w:szCs w:val="24"/>
              </w:rPr>
              <w:t>life-role goa</w:t>
            </w:r>
            <w:r>
              <w:rPr>
                <w:rFonts w:eastAsia="Times New Roman" w:cs="Times New Roman"/>
                <w:color w:val="000000"/>
                <w:sz w:val="24"/>
                <w:szCs w:val="24"/>
              </w:rPr>
              <w:t>ls</w:t>
            </w:r>
            <w:r w:rsidRPr="000B4520">
              <w:rPr>
                <w:rFonts w:eastAsia="Times New Roman" w:cs="Times New Roman"/>
                <w:color w:val="000000"/>
                <w:sz w:val="24"/>
                <w:szCs w:val="24"/>
              </w:rPr>
              <w:t xml:space="preserve"> by examining their hopes and dreams.  Participants will review</w:t>
            </w:r>
            <w:r>
              <w:rPr>
                <w:rFonts w:eastAsia="Times New Roman" w:cs="Times New Roman"/>
                <w:color w:val="000000"/>
                <w:sz w:val="24"/>
                <w:szCs w:val="24"/>
              </w:rPr>
              <w:t xml:space="preserve"> mental health recovery, their need for change, core values and how they can use </w:t>
            </w:r>
            <w:r w:rsidRPr="000B4520">
              <w:rPr>
                <w:rFonts w:eastAsia="Times New Roman" w:cs="Times New Roman"/>
                <w:color w:val="000000"/>
                <w:sz w:val="24"/>
                <w:szCs w:val="24"/>
              </w:rPr>
              <w:t xml:space="preserve">their strengths </w:t>
            </w:r>
            <w:r>
              <w:rPr>
                <w:rFonts w:eastAsia="Times New Roman" w:cs="Times New Roman"/>
                <w:color w:val="000000"/>
                <w:sz w:val="24"/>
                <w:szCs w:val="24"/>
              </w:rPr>
              <w:t>to mitigate barriers.  At the end of the course, participants will</w:t>
            </w:r>
            <w:r w:rsidRPr="000B4520">
              <w:rPr>
                <w:rFonts w:eastAsia="Times New Roman" w:cs="Times New Roman"/>
                <w:color w:val="000000"/>
                <w:sz w:val="24"/>
                <w:szCs w:val="24"/>
              </w:rPr>
              <w:t xml:space="preserve"> set at least one goal from which to work on.</w:t>
            </w:r>
          </w:p>
          <w:p w:rsidR="00F41E70" w:rsidRDefault="00F41E70" w:rsidP="00544AC6">
            <w:pPr>
              <w:spacing w:line="360" w:lineRule="auto"/>
              <w:rPr>
                <w:rFonts w:eastAsia="Times New Roman" w:cs="Times New Roman"/>
                <w:color w:val="000000"/>
                <w:sz w:val="24"/>
                <w:szCs w:val="24"/>
              </w:rPr>
            </w:pPr>
          </w:p>
          <w:p w:rsidR="00F41E70" w:rsidRDefault="00F41E70" w:rsidP="00544AC6">
            <w:pPr>
              <w:spacing w:line="360" w:lineRule="auto"/>
              <w:rPr>
                <w:rFonts w:eastAsia="Times New Roman" w:cs="Times New Roman"/>
                <w:color w:val="000000"/>
                <w:sz w:val="24"/>
                <w:szCs w:val="24"/>
              </w:rPr>
            </w:pPr>
            <w:r>
              <w:rPr>
                <w:rFonts w:eastAsia="Times New Roman" w:cs="Times New Roman"/>
                <w:color w:val="000000"/>
                <w:sz w:val="24"/>
                <w:szCs w:val="24"/>
              </w:rPr>
              <w:t xml:space="preserve">The course guides participants through a step by step analysis of </w:t>
            </w:r>
            <w:proofErr w:type="gramStart"/>
            <w:r>
              <w:rPr>
                <w:rFonts w:eastAsia="Times New Roman" w:cs="Times New Roman"/>
                <w:color w:val="000000"/>
                <w:sz w:val="24"/>
                <w:szCs w:val="24"/>
              </w:rPr>
              <w:t>who</w:t>
            </w:r>
            <w:proofErr w:type="gramEnd"/>
            <w:r>
              <w:rPr>
                <w:rFonts w:eastAsia="Times New Roman" w:cs="Times New Roman"/>
                <w:color w:val="000000"/>
                <w:sz w:val="24"/>
                <w:szCs w:val="24"/>
              </w:rPr>
              <w:t xml:space="preserve"> they are and where they want to go.  It is recommended that each participant attend each session in order to fully engage in the process of determining their life-role goals.     </w:t>
            </w:r>
          </w:p>
          <w:p w:rsidR="00F41E70" w:rsidRPr="00F77B66" w:rsidRDefault="00F41E70" w:rsidP="00544AC6">
            <w:pPr>
              <w:spacing w:line="360" w:lineRule="auto"/>
              <w:rPr>
                <w:sz w:val="24"/>
                <w:szCs w:val="24"/>
              </w:rPr>
            </w:pPr>
          </w:p>
        </w:tc>
      </w:tr>
      <w:tr w:rsidR="00F41E70" w:rsidTr="00E2715A">
        <w:tc>
          <w:tcPr>
            <w:tcW w:w="2080" w:type="dxa"/>
            <w:gridSpan w:val="2"/>
          </w:tcPr>
          <w:p w:rsidR="00F41E70" w:rsidRPr="00AC02F9" w:rsidRDefault="00F41E70" w:rsidP="00544AC6">
            <w:pPr>
              <w:spacing w:line="360" w:lineRule="auto"/>
              <w:rPr>
                <w:b/>
                <w:sz w:val="24"/>
                <w:szCs w:val="24"/>
              </w:rPr>
            </w:pPr>
            <w:r>
              <w:rPr>
                <w:b/>
                <w:sz w:val="24"/>
                <w:szCs w:val="24"/>
              </w:rPr>
              <w:t>Pre-Requisite Facilitator Reading:</w:t>
            </w:r>
          </w:p>
        </w:tc>
        <w:tc>
          <w:tcPr>
            <w:tcW w:w="8936" w:type="dxa"/>
            <w:gridSpan w:val="5"/>
          </w:tcPr>
          <w:p w:rsidR="00F41E70" w:rsidRDefault="00F41E70" w:rsidP="00544AC6">
            <w:pPr>
              <w:spacing w:line="360" w:lineRule="auto"/>
              <w:jc w:val="both"/>
              <w:rPr>
                <w:sz w:val="24"/>
                <w:szCs w:val="24"/>
              </w:rPr>
            </w:pPr>
            <w:r>
              <w:rPr>
                <w:sz w:val="24"/>
                <w:szCs w:val="24"/>
              </w:rPr>
              <w:t xml:space="preserve">Read </w:t>
            </w:r>
            <w:r w:rsidRPr="007B2F7F">
              <w:rPr>
                <w:sz w:val="24"/>
                <w:szCs w:val="24"/>
                <w:u w:val="single"/>
              </w:rPr>
              <w:t>Recovery Oriented Psychiatric Rehabilitation: Choosing a Valued Role</w:t>
            </w:r>
            <w:r>
              <w:rPr>
                <w:sz w:val="24"/>
                <w:szCs w:val="24"/>
              </w:rPr>
              <w:t xml:space="preserve">; Presentation by Dr. Marianne </w:t>
            </w:r>
            <w:proofErr w:type="spellStart"/>
            <w:r>
              <w:rPr>
                <w:sz w:val="24"/>
                <w:szCs w:val="24"/>
              </w:rPr>
              <w:t>Farkas</w:t>
            </w:r>
            <w:proofErr w:type="spellEnd"/>
            <w:r>
              <w:rPr>
                <w:sz w:val="24"/>
                <w:szCs w:val="24"/>
              </w:rPr>
              <w:t xml:space="preserve">, Boston University, PROS Academy 2016 </w:t>
            </w:r>
            <w:r w:rsidRPr="00C643EE">
              <w:rPr>
                <w:i/>
                <w:sz w:val="24"/>
                <w:szCs w:val="24"/>
              </w:rPr>
              <w:t>(access to this presentation can be found on the NYAPRS PROS Clearinghouse website)</w:t>
            </w:r>
            <w:r>
              <w:rPr>
                <w:sz w:val="24"/>
                <w:szCs w:val="24"/>
              </w:rPr>
              <w:t xml:space="preserve">. </w:t>
            </w:r>
          </w:p>
          <w:p w:rsidR="00F41E70" w:rsidRDefault="00F41E70" w:rsidP="00544AC6">
            <w:pPr>
              <w:spacing w:line="360" w:lineRule="auto"/>
              <w:jc w:val="both"/>
              <w:rPr>
                <w:i/>
                <w:sz w:val="24"/>
                <w:szCs w:val="24"/>
              </w:rPr>
            </w:pPr>
          </w:p>
        </w:tc>
      </w:tr>
      <w:tr w:rsidR="00F41E70" w:rsidTr="00E2715A">
        <w:tc>
          <w:tcPr>
            <w:tcW w:w="2080" w:type="dxa"/>
            <w:gridSpan w:val="2"/>
          </w:tcPr>
          <w:p w:rsidR="00F41E70" w:rsidRPr="00AC02F9" w:rsidRDefault="00F41E70" w:rsidP="00544AC6">
            <w:pPr>
              <w:spacing w:line="360" w:lineRule="auto"/>
              <w:rPr>
                <w:b/>
                <w:sz w:val="24"/>
                <w:szCs w:val="24"/>
              </w:rPr>
            </w:pPr>
            <w:r>
              <w:rPr>
                <w:b/>
                <w:sz w:val="24"/>
                <w:szCs w:val="24"/>
              </w:rPr>
              <w:lastRenderedPageBreak/>
              <w:t>Learning Approaches/ Modalities</w:t>
            </w:r>
          </w:p>
        </w:tc>
        <w:tc>
          <w:tcPr>
            <w:tcW w:w="8936" w:type="dxa"/>
            <w:gridSpan w:val="5"/>
          </w:tcPr>
          <w:p w:rsidR="00F41E70" w:rsidRDefault="00F41E70" w:rsidP="00544AC6">
            <w:pPr>
              <w:spacing w:line="360" w:lineRule="auto"/>
              <w:jc w:val="both"/>
              <w:rPr>
                <w:sz w:val="24"/>
                <w:szCs w:val="24"/>
              </w:rPr>
            </w:pPr>
            <w:r>
              <w:rPr>
                <w:sz w:val="24"/>
                <w:szCs w:val="24"/>
              </w:rPr>
              <w:sym w:font="Wingdings" w:char="F0FE"/>
            </w:r>
            <w:r>
              <w:rPr>
                <w:sz w:val="24"/>
                <w:szCs w:val="24"/>
              </w:rPr>
              <w:t xml:space="preserve"> Lecture   </w:t>
            </w:r>
            <w:r>
              <w:rPr>
                <w:sz w:val="24"/>
                <w:szCs w:val="24"/>
              </w:rPr>
              <w:sym w:font="Wingdings" w:char="F0FE"/>
            </w:r>
            <w:r>
              <w:rPr>
                <w:sz w:val="24"/>
                <w:szCs w:val="24"/>
              </w:rPr>
              <w:t xml:space="preserve"> Discussion   </w:t>
            </w:r>
            <w:r>
              <w:rPr>
                <w:sz w:val="24"/>
                <w:szCs w:val="24"/>
              </w:rPr>
              <w:sym w:font="Wingdings" w:char="F06F"/>
            </w:r>
            <w:r>
              <w:rPr>
                <w:sz w:val="24"/>
                <w:szCs w:val="24"/>
              </w:rPr>
              <w:t xml:space="preserve"> Mixed media/ Art-based  </w:t>
            </w:r>
            <w:r>
              <w:rPr>
                <w:sz w:val="24"/>
                <w:szCs w:val="24"/>
              </w:rPr>
              <w:sym w:font="Wingdings" w:char="F0FE"/>
            </w:r>
            <w:r>
              <w:rPr>
                <w:sz w:val="24"/>
                <w:szCs w:val="24"/>
              </w:rPr>
              <w:t xml:space="preserve"> Pen &amp; paper exercises  </w:t>
            </w:r>
          </w:p>
          <w:p w:rsidR="00F41E70" w:rsidRDefault="00F41E70" w:rsidP="00544AC6">
            <w:pPr>
              <w:spacing w:line="360" w:lineRule="auto"/>
              <w:jc w:val="both"/>
              <w:rPr>
                <w:sz w:val="24"/>
                <w:szCs w:val="24"/>
              </w:rPr>
            </w:pPr>
            <w:r>
              <w:rPr>
                <w:sz w:val="24"/>
                <w:szCs w:val="24"/>
              </w:rPr>
              <w:sym w:font="Wingdings" w:char="F06F"/>
            </w:r>
            <w:r>
              <w:rPr>
                <w:sz w:val="24"/>
                <w:szCs w:val="24"/>
              </w:rPr>
              <w:t xml:space="preserve"> Computer-based interventions   </w:t>
            </w:r>
            <w:r>
              <w:rPr>
                <w:sz w:val="24"/>
                <w:szCs w:val="24"/>
              </w:rPr>
              <w:sym w:font="Wingdings" w:char="F06F"/>
            </w:r>
            <w:r>
              <w:rPr>
                <w:sz w:val="24"/>
                <w:szCs w:val="24"/>
              </w:rPr>
              <w:t xml:space="preserve"> Role play interventions  </w:t>
            </w:r>
            <w:r>
              <w:rPr>
                <w:sz w:val="24"/>
                <w:szCs w:val="24"/>
              </w:rPr>
              <w:sym w:font="Wingdings" w:char="F06F"/>
            </w:r>
            <w:r>
              <w:rPr>
                <w:sz w:val="24"/>
                <w:szCs w:val="24"/>
              </w:rPr>
              <w:t xml:space="preserve"> Modeling/ coaching</w:t>
            </w:r>
          </w:p>
          <w:p w:rsidR="00F41E70" w:rsidRDefault="00F41E70" w:rsidP="00544AC6">
            <w:pPr>
              <w:spacing w:line="360" w:lineRule="auto"/>
              <w:jc w:val="both"/>
              <w:rPr>
                <w:sz w:val="24"/>
                <w:szCs w:val="24"/>
              </w:rPr>
            </w:pPr>
            <w:r>
              <w:rPr>
                <w:sz w:val="24"/>
                <w:szCs w:val="24"/>
              </w:rPr>
              <w:sym w:font="Wingdings" w:char="F06F"/>
            </w:r>
            <w:r>
              <w:rPr>
                <w:sz w:val="24"/>
                <w:szCs w:val="24"/>
              </w:rPr>
              <w:t xml:space="preserve"> Other: _________________________</w:t>
            </w:r>
          </w:p>
          <w:p w:rsidR="00F41E70" w:rsidRPr="0033292F" w:rsidRDefault="00F41E70" w:rsidP="00544AC6">
            <w:pPr>
              <w:spacing w:line="360" w:lineRule="auto"/>
              <w:jc w:val="both"/>
              <w:rPr>
                <w:sz w:val="24"/>
                <w:szCs w:val="24"/>
              </w:rPr>
            </w:pPr>
          </w:p>
        </w:tc>
      </w:tr>
      <w:tr w:rsidR="00F41E70" w:rsidTr="00E2715A">
        <w:tc>
          <w:tcPr>
            <w:tcW w:w="2080" w:type="dxa"/>
            <w:gridSpan w:val="2"/>
          </w:tcPr>
          <w:p w:rsidR="00F41E70" w:rsidRDefault="00F41E70" w:rsidP="00544AC6">
            <w:pPr>
              <w:spacing w:line="360" w:lineRule="auto"/>
              <w:rPr>
                <w:b/>
                <w:sz w:val="24"/>
                <w:szCs w:val="24"/>
              </w:rPr>
            </w:pPr>
            <w:r>
              <w:rPr>
                <w:b/>
                <w:sz w:val="24"/>
                <w:szCs w:val="24"/>
              </w:rPr>
              <w:t>Location</w:t>
            </w:r>
          </w:p>
        </w:tc>
        <w:tc>
          <w:tcPr>
            <w:tcW w:w="8936" w:type="dxa"/>
            <w:gridSpan w:val="5"/>
          </w:tcPr>
          <w:p w:rsidR="00F41E70" w:rsidRDefault="00F41E70" w:rsidP="00544AC6">
            <w:pPr>
              <w:spacing w:line="360" w:lineRule="auto"/>
              <w:jc w:val="both"/>
              <w:rPr>
                <w:sz w:val="24"/>
                <w:szCs w:val="24"/>
              </w:rPr>
            </w:pPr>
          </w:p>
          <w:p w:rsidR="00F41E70" w:rsidRDefault="00F41E70" w:rsidP="00544AC6">
            <w:pPr>
              <w:spacing w:line="360" w:lineRule="auto"/>
              <w:jc w:val="both"/>
              <w:rPr>
                <w:sz w:val="24"/>
                <w:szCs w:val="24"/>
              </w:rPr>
            </w:pPr>
            <w:r>
              <w:rPr>
                <w:sz w:val="24"/>
                <w:szCs w:val="24"/>
              </w:rPr>
              <w:sym w:font="Wingdings" w:char="F0FE"/>
            </w:r>
            <w:r>
              <w:rPr>
                <w:sz w:val="24"/>
                <w:szCs w:val="24"/>
              </w:rPr>
              <w:t xml:space="preserve"> Site-Based   </w:t>
            </w:r>
            <w:r>
              <w:rPr>
                <w:sz w:val="24"/>
                <w:szCs w:val="24"/>
              </w:rPr>
              <w:sym w:font="Wingdings" w:char="F06F"/>
            </w:r>
            <w:r>
              <w:rPr>
                <w:sz w:val="24"/>
                <w:szCs w:val="24"/>
              </w:rPr>
              <w:t xml:space="preserve"> Community-Based: _______________________________</w:t>
            </w:r>
          </w:p>
          <w:p w:rsidR="00F41E70" w:rsidRDefault="00F41E70" w:rsidP="00544AC6">
            <w:pPr>
              <w:spacing w:line="360" w:lineRule="auto"/>
              <w:jc w:val="both"/>
              <w:rPr>
                <w:sz w:val="24"/>
                <w:szCs w:val="24"/>
              </w:rPr>
            </w:pPr>
            <w:r>
              <w:rPr>
                <w:sz w:val="24"/>
                <w:szCs w:val="24"/>
              </w:rPr>
              <w:t xml:space="preserve"> </w:t>
            </w:r>
          </w:p>
        </w:tc>
      </w:tr>
      <w:tr w:rsidR="00F41E70" w:rsidTr="00DA6862">
        <w:tc>
          <w:tcPr>
            <w:tcW w:w="2080" w:type="dxa"/>
            <w:gridSpan w:val="2"/>
          </w:tcPr>
          <w:p w:rsidR="00F41E70" w:rsidRDefault="00F41E70" w:rsidP="00544AC6">
            <w:pPr>
              <w:spacing w:line="360" w:lineRule="auto"/>
              <w:rPr>
                <w:b/>
                <w:sz w:val="24"/>
                <w:szCs w:val="24"/>
              </w:rPr>
            </w:pPr>
            <w:r>
              <w:rPr>
                <w:b/>
                <w:sz w:val="24"/>
                <w:szCs w:val="24"/>
              </w:rPr>
              <w:t>Who should participate?</w:t>
            </w:r>
          </w:p>
          <w:p w:rsidR="00F41E70" w:rsidRPr="00AC02F9" w:rsidRDefault="00F41E70" w:rsidP="00544AC6">
            <w:pPr>
              <w:spacing w:line="360" w:lineRule="auto"/>
              <w:rPr>
                <w:b/>
                <w:sz w:val="24"/>
                <w:szCs w:val="24"/>
              </w:rPr>
            </w:pPr>
          </w:p>
        </w:tc>
        <w:tc>
          <w:tcPr>
            <w:tcW w:w="8936" w:type="dxa"/>
            <w:gridSpan w:val="5"/>
            <w:vAlign w:val="center"/>
          </w:tcPr>
          <w:p w:rsidR="00F41E70" w:rsidRPr="00DA6862" w:rsidRDefault="00F41E70" w:rsidP="00544AC6">
            <w:pPr>
              <w:spacing w:line="360" w:lineRule="auto"/>
              <w:rPr>
                <w:rFonts w:eastAsia="Times New Roman" w:cs="Times New Roman"/>
                <w:color w:val="000000"/>
                <w:sz w:val="24"/>
                <w:szCs w:val="24"/>
              </w:rPr>
            </w:pPr>
            <w:r w:rsidRPr="000636B5">
              <w:rPr>
                <w:rFonts w:eastAsia="Times New Roman" w:cs="Times New Roman"/>
                <w:color w:val="000000"/>
                <w:sz w:val="24"/>
                <w:szCs w:val="24"/>
              </w:rPr>
              <w:t xml:space="preserve">Going for the Goal </w:t>
            </w:r>
            <w:r w:rsidRPr="000B4520">
              <w:rPr>
                <w:rFonts w:eastAsia="Times New Roman" w:cs="Times New Roman"/>
                <w:color w:val="000000"/>
                <w:sz w:val="24"/>
                <w:szCs w:val="24"/>
              </w:rPr>
              <w:t xml:space="preserve">is designed </w:t>
            </w:r>
            <w:r>
              <w:rPr>
                <w:rFonts w:eastAsia="Times New Roman" w:cs="Times New Roman"/>
                <w:color w:val="000000"/>
                <w:sz w:val="24"/>
                <w:szCs w:val="24"/>
              </w:rPr>
              <w:t xml:space="preserve">for people who enter a PROS program and need support in identifying and clarifying their life goals.  </w:t>
            </w:r>
            <w:r w:rsidRPr="000B4520">
              <w:rPr>
                <w:rFonts w:eastAsia="Times New Roman" w:cs="Times New Roman"/>
                <w:color w:val="000000"/>
                <w:sz w:val="24"/>
                <w:szCs w:val="24"/>
              </w:rPr>
              <w:t xml:space="preserve"> </w:t>
            </w:r>
          </w:p>
        </w:tc>
      </w:tr>
      <w:tr w:rsidR="00F41E70" w:rsidTr="00DA6862">
        <w:tc>
          <w:tcPr>
            <w:tcW w:w="2080" w:type="dxa"/>
            <w:gridSpan w:val="2"/>
          </w:tcPr>
          <w:p w:rsidR="00F41E70" w:rsidRPr="00FF76C2" w:rsidRDefault="00F41E70" w:rsidP="00544AC6">
            <w:pPr>
              <w:spacing w:line="360" w:lineRule="auto"/>
              <w:rPr>
                <w:b/>
                <w:sz w:val="24"/>
                <w:szCs w:val="24"/>
              </w:rPr>
            </w:pPr>
            <w:r w:rsidRPr="00FF76C2">
              <w:rPr>
                <w:b/>
                <w:sz w:val="24"/>
                <w:szCs w:val="24"/>
              </w:rPr>
              <w:t>Purpose:</w:t>
            </w:r>
          </w:p>
          <w:p w:rsidR="00F41E70" w:rsidRPr="00AC02F9" w:rsidRDefault="00F41E70" w:rsidP="00544AC6">
            <w:pPr>
              <w:spacing w:line="360" w:lineRule="auto"/>
              <w:rPr>
                <w:b/>
                <w:sz w:val="24"/>
                <w:szCs w:val="24"/>
              </w:rPr>
            </w:pPr>
          </w:p>
        </w:tc>
        <w:tc>
          <w:tcPr>
            <w:tcW w:w="8936" w:type="dxa"/>
            <w:gridSpan w:val="5"/>
            <w:vAlign w:val="center"/>
          </w:tcPr>
          <w:p w:rsidR="00F41E70" w:rsidRDefault="00F41E70" w:rsidP="00544AC6">
            <w:pPr>
              <w:spacing w:line="360" w:lineRule="auto"/>
              <w:rPr>
                <w:sz w:val="24"/>
                <w:szCs w:val="24"/>
              </w:rPr>
            </w:pPr>
            <w:r w:rsidRPr="000636B5">
              <w:rPr>
                <w:sz w:val="24"/>
                <w:szCs w:val="24"/>
              </w:rPr>
              <w:t xml:space="preserve">The purpose of this group is to explore personal interests and strengths to identify a life-role goal.   </w:t>
            </w:r>
          </w:p>
          <w:p w:rsidR="00F41E70" w:rsidRPr="00DA6862" w:rsidRDefault="00F41E70" w:rsidP="00544AC6">
            <w:pPr>
              <w:spacing w:line="360" w:lineRule="auto"/>
              <w:rPr>
                <w:sz w:val="24"/>
                <w:szCs w:val="24"/>
              </w:rPr>
            </w:pPr>
          </w:p>
        </w:tc>
      </w:tr>
      <w:tr w:rsidR="00F41E70" w:rsidTr="004F5024">
        <w:trPr>
          <w:trHeight w:val="602"/>
        </w:trPr>
        <w:tc>
          <w:tcPr>
            <w:tcW w:w="2080" w:type="dxa"/>
            <w:gridSpan w:val="2"/>
          </w:tcPr>
          <w:p w:rsidR="00F41E70" w:rsidRDefault="00F41E70" w:rsidP="00544AC6">
            <w:pPr>
              <w:spacing w:line="276" w:lineRule="auto"/>
              <w:rPr>
                <w:b/>
                <w:sz w:val="24"/>
                <w:szCs w:val="24"/>
              </w:rPr>
            </w:pPr>
            <w:r>
              <w:rPr>
                <w:b/>
                <w:sz w:val="24"/>
                <w:szCs w:val="24"/>
              </w:rPr>
              <w:t>Class Objectives:</w:t>
            </w:r>
          </w:p>
        </w:tc>
        <w:tc>
          <w:tcPr>
            <w:tcW w:w="8936" w:type="dxa"/>
            <w:gridSpan w:val="5"/>
          </w:tcPr>
          <w:p w:rsidR="00F41E70" w:rsidRPr="00DD0FE4" w:rsidRDefault="00F41E70" w:rsidP="00544AC6">
            <w:pPr>
              <w:pStyle w:val="ListParagraph"/>
              <w:numPr>
                <w:ilvl w:val="0"/>
                <w:numId w:val="10"/>
              </w:numPr>
              <w:spacing w:line="276" w:lineRule="auto"/>
              <w:rPr>
                <w:sz w:val="24"/>
                <w:szCs w:val="24"/>
              </w:rPr>
            </w:pPr>
            <w:r w:rsidRPr="00DD0FE4">
              <w:rPr>
                <w:sz w:val="24"/>
                <w:szCs w:val="24"/>
              </w:rPr>
              <w:t>Demonstrate an understanding of goal setting and the importance of future planning.</w:t>
            </w:r>
          </w:p>
          <w:p w:rsidR="00F41E70" w:rsidRPr="00DD0FE4" w:rsidRDefault="00F41E70" w:rsidP="00544AC6">
            <w:pPr>
              <w:pStyle w:val="ListParagraph"/>
              <w:numPr>
                <w:ilvl w:val="0"/>
                <w:numId w:val="10"/>
              </w:numPr>
              <w:spacing w:line="276" w:lineRule="auto"/>
              <w:rPr>
                <w:sz w:val="24"/>
                <w:szCs w:val="24"/>
              </w:rPr>
            </w:pPr>
            <w:r w:rsidRPr="00DD0FE4">
              <w:rPr>
                <w:sz w:val="24"/>
                <w:szCs w:val="24"/>
              </w:rPr>
              <w:t>Describe their hopes and dreams and develop hope for the future.</w:t>
            </w:r>
          </w:p>
          <w:p w:rsidR="00F41E70" w:rsidRPr="00DD0FE4" w:rsidRDefault="00F41E70" w:rsidP="00544AC6">
            <w:pPr>
              <w:pStyle w:val="ListParagraph"/>
              <w:numPr>
                <w:ilvl w:val="0"/>
                <w:numId w:val="10"/>
              </w:numPr>
              <w:spacing w:line="276" w:lineRule="auto"/>
              <w:rPr>
                <w:sz w:val="24"/>
                <w:szCs w:val="24"/>
              </w:rPr>
            </w:pPr>
            <w:r w:rsidRPr="00DD0FE4">
              <w:rPr>
                <w:sz w:val="24"/>
                <w:szCs w:val="24"/>
              </w:rPr>
              <w:t>Explore need for change within several life domains and identify their personal core values.</w:t>
            </w:r>
          </w:p>
          <w:p w:rsidR="00F41E70" w:rsidRPr="00DD0FE4" w:rsidRDefault="00F41E70" w:rsidP="00544AC6">
            <w:pPr>
              <w:pStyle w:val="ListParagraph"/>
              <w:numPr>
                <w:ilvl w:val="0"/>
                <w:numId w:val="10"/>
              </w:numPr>
              <w:spacing w:line="276" w:lineRule="auto"/>
              <w:rPr>
                <w:sz w:val="24"/>
                <w:szCs w:val="24"/>
              </w:rPr>
            </w:pPr>
            <w:r w:rsidRPr="00DD0FE4">
              <w:rPr>
                <w:sz w:val="24"/>
                <w:szCs w:val="24"/>
              </w:rPr>
              <w:t>Explore their strengths and how to use them to mitigate barriers to achieving their goals.</w:t>
            </w:r>
          </w:p>
          <w:p w:rsidR="00F41E70" w:rsidRPr="00DD0FE4" w:rsidRDefault="00F41E70" w:rsidP="00544AC6">
            <w:pPr>
              <w:pStyle w:val="ListParagraph"/>
              <w:numPr>
                <w:ilvl w:val="0"/>
                <w:numId w:val="10"/>
              </w:numPr>
              <w:spacing w:line="276" w:lineRule="auto"/>
              <w:rPr>
                <w:sz w:val="24"/>
                <w:szCs w:val="24"/>
              </w:rPr>
            </w:pPr>
            <w:r w:rsidRPr="00DD0FE4">
              <w:rPr>
                <w:sz w:val="24"/>
                <w:szCs w:val="24"/>
              </w:rPr>
              <w:t xml:space="preserve">Identify, at minimum, one goal area to pursue and the steps in which to achieve it.  </w:t>
            </w:r>
          </w:p>
          <w:p w:rsidR="00F41E70" w:rsidRPr="00DD0FE4" w:rsidRDefault="00F41E70" w:rsidP="00544AC6">
            <w:pPr>
              <w:spacing w:line="276" w:lineRule="auto"/>
              <w:rPr>
                <w:sz w:val="24"/>
                <w:szCs w:val="24"/>
              </w:rPr>
            </w:pPr>
          </w:p>
        </w:tc>
      </w:tr>
      <w:tr w:rsidR="00F41E70" w:rsidTr="000B053F">
        <w:tc>
          <w:tcPr>
            <w:tcW w:w="2080" w:type="dxa"/>
            <w:gridSpan w:val="2"/>
            <w:shd w:val="clear" w:color="auto" w:fill="auto"/>
          </w:tcPr>
          <w:p w:rsidR="00F41E70" w:rsidRPr="00EE0255" w:rsidRDefault="00F41E70" w:rsidP="00544AC6">
            <w:pPr>
              <w:spacing w:line="360" w:lineRule="auto"/>
              <w:rPr>
                <w:b/>
                <w:sz w:val="24"/>
                <w:szCs w:val="24"/>
                <w:highlight w:val="yellow"/>
              </w:rPr>
            </w:pPr>
            <w:r w:rsidRPr="000B053F">
              <w:rPr>
                <w:b/>
                <w:sz w:val="24"/>
                <w:szCs w:val="24"/>
              </w:rPr>
              <w:t>Comments:</w:t>
            </w:r>
          </w:p>
        </w:tc>
        <w:tc>
          <w:tcPr>
            <w:tcW w:w="8936" w:type="dxa"/>
            <w:gridSpan w:val="5"/>
          </w:tcPr>
          <w:p w:rsidR="00F41E70" w:rsidRDefault="00F41E70" w:rsidP="00544AC6">
            <w:pPr>
              <w:spacing w:line="360" w:lineRule="auto"/>
              <w:rPr>
                <w:sz w:val="24"/>
                <w:szCs w:val="24"/>
              </w:rPr>
            </w:pPr>
            <w:r>
              <w:rPr>
                <w:sz w:val="24"/>
                <w:szCs w:val="24"/>
              </w:rPr>
              <w:t xml:space="preserve">During this class, participants will create lists and fill out forms all of which are intended to get them closer to identifying and writing their own goal.  They will need to reference these documents throughout the length of the course.  Each group member should have a folder to maintain their documents for this purpose.  </w:t>
            </w:r>
          </w:p>
          <w:p w:rsidR="00F41E70" w:rsidRPr="00F86655" w:rsidRDefault="00F41E70" w:rsidP="00544AC6">
            <w:pPr>
              <w:spacing w:line="360" w:lineRule="auto"/>
              <w:rPr>
                <w:sz w:val="24"/>
                <w:szCs w:val="24"/>
              </w:rPr>
            </w:pPr>
          </w:p>
        </w:tc>
      </w:tr>
      <w:tr w:rsidR="00F41E70" w:rsidTr="00863FD7">
        <w:tc>
          <w:tcPr>
            <w:tcW w:w="2080" w:type="dxa"/>
            <w:gridSpan w:val="2"/>
            <w:shd w:val="clear" w:color="auto" w:fill="auto"/>
          </w:tcPr>
          <w:p w:rsidR="00F41E70" w:rsidRPr="00863FD7" w:rsidRDefault="00F41E70" w:rsidP="00544AC6">
            <w:pPr>
              <w:spacing w:line="276" w:lineRule="auto"/>
              <w:rPr>
                <w:b/>
                <w:sz w:val="24"/>
                <w:szCs w:val="24"/>
              </w:rPr>
            </w:pPr>
            <w:r w:rsidRPr="00863FD7">
              <w:rPr>
                <w:b/>
                <w:sz w:val="24"/>
                <w:szCs w:val="24"/>
              </w:rPr>
              <w:t>Source(s):</w:t>
            </w:r>
          </w:p>
        </w:tc>
        <w:tc>
          <w:tcPr>
            <w:tcW w:w="8936" w:type="dxa"/>
            <w:gridSpan w:val="5"/>
            <w:shd w:val="clear" w:color="auto" w:fill="auto"/>
          </w:tcPr>
          <w:p w:rsidR="00F41E70" w:rsidRPr="00863FD7" w:rsidRDefault="00F41E70" w:rsidP="00544AC6">
            <w:pPr>
              <w:pStyle w:val="ListParagraph"/>
              <w:numPr>
                <w:ilvl w:val="0"/>
                <w:numId w:val="11"/>
              </w:numPr>
              <w:spacing w:line="276" w:lineRule="auto"/>
              <w:rPr>
                <w:i/>
                <w:sz w:val="20"/>
                <w:szCs w:val="24"/>
              </w:rPr>
            </w:pPr>
            <w:r w:rsidRPr="00863FD7">
              <w:rPr>
                <w:i/>
                <w:sz w:val="20"/>
                <w:szCs w:val="24"/>
              </w:rPr>
              <w:t xml:space="preserve">Anthony, W.A. (1993). Recovery From Mental Illness: The Guiding Vision of the Mental </w:t>
            </w:r>
            <w:proofErr w:type="spellStart"/>
            <w:r w:rsidRPr="00863FD7">
              <w:rPr>
                <w:i/>
                <w:sz w:val="20"/>
                <w:szCs w:val="24"/>
              </w:rPr>
              <w:t>Helath</w:t>
            </w:r>
            <w:proofErr w:type="spellEnd"/>
            <w:r w:rsidRPr="00863FD7">
              <w:rPr>
                <w:i/>
                <w:sz w:val="20"/>
                <w:szCs w:val="24"/>
              </w:rPr>
              <w:t xml:space="preserve"> System in the 1990’s.  Psychosocial Rehabilitation Journal, 16 (4), 11-23</w:t>
            </w:r>
          </w:p>
          <w:p w:rsidR="00F41E70" w:rsidRPr="00863FD7" w:rsidRDefault="00F41E70" w:rsidP="00544AC6">
            <w:pPr>
              <w:pStyle w:val="ListParagraph"/>
              <w:numPr>
                <w:ilvl w:val="0"/>
                <w:numId w:val="11"/>
              </w:numPr>
              <w:spacing w:line="276" w:lineRule="auto"/>
              <w:rPr>
                <w:i/>
                <w:sz w:val="20"/>
                <w:szCs w:val="24"/>
              </w:rPr>
            </w:pPr>
            <w:r w:rsidRPr="00863FD7">
              <w:rPr>
                <w:i/>
                <w:sz w:val="20"/>
                <w:szCs w:val="24"/>
              </w:rPr>
              <w:t xml:space="preserve">Self Directed Psychiatric Rehabilitation Activities: Sue McNamara, Debbie </w:t>
            </w:r>
            <w:proofErr w:type="spellStart"/>
            <w:r w:rsidRPr="00863FD7">
              <w:rPr>
                <w:i/>
                <w:sz w:val="20"/>
                <w:szCs w:val="24"/>
              </w:rPr>
              <w:t>Nicolellis</w:t>
            </w:r>
            <w:proofErr w:type="spellEnd"/>
            <w:r w:rsidRPr="00863FD7">
              <w:rPr>
                <w:i/>
                <w:sz w:val="20"/>
                <w:szCs w:val="24"/>
              </w:rPr>
              <w:t xml:space="preserve">, and Rick </w:t>
            </w:r>
            <w:proofErr w:type="spellStart"/>
            <w:r w:rsidRPr="00863FD7">
              <w:rPr>
                <w:i/>
                <w:sz w:val="20"/>
                <w:szCs w:val="24"/>
              </w:rPr>
              <w:t>Forbess</w:t>
            </w:r>
            <w:proofErr w:type="spellEnd"/>
          </w:p>
          <w:p w:rsidR="00F41E70" w:rsidRPr="00863FD7" w:rsidRDefault="00F41E70" w:rsidP="00544AC6">
            <w:pPr>
              <w:pStyle w:val="ListParagraph"/>
              <w:numPr>
                <w:ilvl w:val="0"/>
                <w:numId w:val="11"/>
              </w:numPr>
              <w:spacing w:line="276" w:lineRule="auto"/>
              <w:rPr>
                <w:i/>
                <w:sz w:val="20"/>
                <w:szCs w:val="24"/>
              </w:rPr>
            </w:pPr>
            <w:r w:rsidRPr="00863FD7">
              <w:rPr>
                <w:i/>
                <w:sz w:val="20"/>
                <w:szCs w:val="24"/>
              </w:rPr>
              <w:t>Pat Deegan, 1993</w:t>
            </w:r>
            <w:r w:rsidR="00863FD7" w:rsidRPr="00863FD7">
              <w:rPr>
                <w:i/>
                <w:sz w:val="20"/>
                <w:szCs w:val="24"/>
              </w:rPr>
              <w:t xml:space="preserve"> at </w:t>
            </w:r>
            <w:hyperlink r:id="rId10" w:history="1">
              <w:r w:rsidR="00863FD7" w:rsidRPr="00863FD7">
                <w:rPr>
                  <w:rStyle w:val="Hyperlink"/>
                  <w:i/>
                  <w:sz w:val="20"/>
                  <w:szCs w:val="24"/>
                </w:rPr>
                <w:t>www.patdeegan.com</w:t>
              </w:r>
            </w:hyperlink>
          </w:p>
          <w:p w:rsidR="00F41E70" w:rsidRPr="00863FD7" w:rsidRDefault="00863FD7" w:rsidP="00544AC6">
            <w:pPr>
              <w:pStyle w:val="ListParagraph"/>
              <w:numPr>
                <w:ilvl w:val="0"/>
                <w:numId w:val="11"/>
              </w:numPr>
              <w:spacing w:line="276" w:lineRule="auto"/>
              <w:rPr>
                <w:i/>
                <w:sz w:val="20"/>
                <w:szCs w:val="24"/>
              </w:rPr>
            </w:pPr>
            <w:r w:rsidRPr="00863FD7">
              <w:rPr>
                <w:i/>
                <w:sz w:val="20"/>
                <w:szCs w:val="24"/>
              </w:rPr>
              <w:t xml:space="preserve">Need for Change:  </w:t>
            </w:r>
            <w:hyperlink r:id="rId11" w:history="1">
              <w:r w:rsidRPr="00863FD7">
                <w:rPr>
                  <w:rStyle w:val="Hyperlink"/>
                  <w:i/>
                  <w:sz w:val="20"/>
                  <w:szCs w:val="24"/>
                </w:rPr>
                <w:t>https://cpr.bu.edu/wp-content/uploads/2012/03/Preview-Self-Directed-Psychiatric-Rehabilitation-Activities.pdf</w:t>
              </w:r>
            </w:hyperlink>
          </w:p>
          <w:p w:rsidR="00F41E70" w:rsidRPr="00863FD7" w:rsidRDefault="007311A7" w:rsidP="00544AC6">
            <w:pPr>
              <w:pStyle w:val="ListParagraph"/>
              <w:numPr>
                <w:ilvl w:val="0"/>
                <w:numId w:val="11"/>
              </w:numPr>
              <w:spacing w:line="276" w:lineRule="auto"/>
              <w:rPr>
                <w:i/>
                <w:sz w:val="20"/>
                <w:szCs w:val="24"/>
              </w:rPr>
            </w:pPr>
            <w:hyperlink r:id="rId12" w:anchor="qJbyDw4hQy2HUlTW.99" w:history="1">
              <w:r w:rsidR="00F41E70" w:rsidRPr="00863FD7">
                <w:rPr>
                  <w:rStyle w:val="Hyperlink"/>
                  <w:rFonts w:eastAsia="Times New Roman" w:cs="Times New Roman"/>
                  <w:sz w:val="20"/>
                  <w:szCs w:val="24"/>
                  <w:lang w:val="en"/>
                </w:rPr>
                <w:t>http://examples.yourdictionary.com/examples-of-core-values.html#qJbyDw4hQy2HUlTW.99</w:t>
              </w:r>
            </w:hyperlink>
            <w:proofErr w:type="gramStart"/>
            <w:r w:rsidR="00F41E70" w:rsidRPr="00863FD7">
              <w:rPr>
                <w:rFonts w:eastAsia="Times New Roman" w:cs="Times New Roman"/>
                <w:color w:val="000000"/>
                <w:sz w:val="20"/>
                <w:szCs w:val="24"/>
                <w:lang w:val="en"/>
              </w:rPr>
              <w:t xml:space="preserve">;  </w:t>
            </w:r>
            <w:proofErr w:type="gramEnd"/>
            <w:r w:rsidR="00F41E70" w:rsidRPr="00863FD7">
              <w:fldChar w:fldCharType="begin"/>
            </w:r>
            <w:r w:rsidR="00F41E70" w:rsidRPr="00863FD7">
              <w:rPr>
                <w:sz w:val="20"/>
              </w:rPr>
              <w:instrText xml:space="preserve"> HYPERLINK "http://www.taproot.com/archives/37771" </w:instrText>
            </w:r>
            <w:r w:rsidR="00F41E70" w:rsidRPr="00863FD7">
              <w:fldChar w:fldCharType="separate"/>
            </w:r>
            <w:r w:rsidR="00F41E70" w:rsidRPr="00863FD7">
              <w:rPr>
                <w:rStyle w:val="Hyperlink"/>
                <w:rFonts w:eastAsia="Times New Roman" w:cs="Times New Roman"/>
                <w:sz w:val="20"/>
                <w:szCs w:val="24"/>
                <w:lang w:val="en"/>
              </w:rPr>
              <w:t>http://www.taproot.com/archives/37771</w:t>
            </w:r>
            <w:r w:rsidR="00F41E70" w:rsidRPr="00863FD7">
              <w:rPr>
                <w:rStyle w:val="Hyperlink"/>
                <w:rFonts w:eastAsia="Times New Roman" w:cs="Times New Roman"/>
                <w:sz w:val="20"/>
                <w:szCs w:val="24"/>
                <w:lang w:val="en"/>
              </w:rPr>
              <w:fldChar w:fldCharType="end"/>
            </w:r>
            <w:r w:rsidR="00F41E70" w:rsidRPr="00863FD7">
              <w:rPr>
                <w:rFonts w:eastAsia="Times New Roman" w:cs="Times New Roman"/>
                <w:color w:val="000000"/>
                <w:sz w:val="20"/>
                <w:szCs w:val="24"/>
                <w:lang w:val="en"/>
              </w:rPr>
              <w:t>; The Recovery Workbook II: Connectedness: Boston University 2003.</w:t>
            </w:r>
          </w:p>
          <w:p w:rsidR="00544AC6" w:rsidRPr="00863FD7" w:rsidRDefault="00F41E70" w:rsidP="00544AC6">
            <w:pPr>
              <w:pStyle w:val="ListParagraph"/>
              <w:numPr>
                <w:ilvl w:val="0"/>
                <w:numId w:val="11"/>
              </w:numPr>
              <w:spacing w:line="276" w:lineRule="auto"/>
              <w:rPr>
                <w:i/>
                <w:sz w:val="20"/>
                <w:szCs w:val="24"/>
              </w:rPr>
            </w:pPr>
            <w:r w:rsidRPr="00863FD7">
              <w:rPr>
                <w:rFonts w:eastAsia="Times New Roman" w:cs="Times New Roman"/>
                <w:color w:val="000000"/>
                <w:sz w:val="20"/>
                <w:szCs w:val="24"/>
                <w:lang w:val="en"/>
              </w:rPr>
              <w:t>The Recovery Workbook II: Connectedness: Boston University, 2003.</w:t>
            </w:r>
          </w:p>
        </w:tc>
      </w:tr>
    </w:tbl>
    <w:p w:rsidR="002F5EB1" w:rsidRDefault="002F5EB1" w:rsidP="002F5EB1">
      <w:pPr>
        <w:jc w:val="center"/>
        <w:rPr>
          <w:i/>
          <w:sz w:val="28"/>
        </w:rPr>
      </w:pPr>
      <w:r>
        <w:rPr>
          <w:i/>
          <w:sz w:val="28"/>
        </w:rPr>
        <w:lastRenderedPageBreak/>
        <w:t>Table of Contents</w:t>
      </w:r>
    </w:p>
    <w:p w:rsidR="00D22080" w:rsidRDefault="002F5EB1" w:rsidP="00D22080">
      <w:pPr>
        <w:ind w:left="1440" w:hanging="1440"/>
        <w:rPr>
          <w:i/>
          <w:sz w:val="24"/>
        </w:rPr>
      </w:pPr>
      <w:r w:rsidRPr="002F5EB1">
        <w:rPr>
          <w:i/>
          <w:sz w:val="24"/>
        </w:rPr>
        <w:t>Session 1:</w:t>
      </w:r>
      <w:r w:rsidR="00D22080">
        <w:rPr>
          <w:i/>
          <w:sz w:val="24"/>
        </w:rPr>
        <w:tab/>
      </w:r>
      <w:r w:rsidR="00D22080" w:rsidRPr="00D22080">
        <w:rPr>
          <w:b/>
          <w:i/>
          <w:sz w:val="24"/>
        </w:rPr>
        <w:t>Introduction to Course</w:t>
      </w:r>
      <w:r w:rsidR="00D22080">
        <w:rPr>
          <w:i/>
          <w:sz w:val="24"/>
        </w:rPr>
        <w:t xml:space="preserve">  </w:t>
      </w:r>
    </w:p>
    <w:p w:rsidR="00D22080" w:rsidRDefault="00D22080" w:rsidP="00D22080">
      <w:pPr>
        <w:ind w:left="1440"/>
        <w:rPr>
          <w:i/>
          <w:sz w:val="24"/>
        </w:rPr>
      </w:pPr>
      <w:r>
        <w:rPr>
          <w:i/>
          <w:sz w:val="24"/>
        </w:rPr>
        <w:t>This class is designed for introductions</w:t>
      </w:r>
      <w:r w:rsidR="005F08E9">
        <w:rPr>
          <w:i/>
          <w:sz w:val="24"/>
        </w:rPr>
        <w:t xml:space="preserve">, establishing group purpose and creating group norms.  Participants will establish </w:t>
      </w:r>
      <w:r>
        <w:rPr>
          <w:i/>
          <w:sz w:val="24"/>
        </w:rPr>
        <w:t>commonality and develop trust.</w:t>
      </w:r>
    </w:p>
    <w:p w:rsidR="00E728FC" w:rsidRPr="00E728FC" w:rsidRDefault="00E728FC" w:rsidP="002F5EB1">
      <w:pPr>
        <w:rPr>
          <w:i/>
          <w:sz w:val="8"/>
          <w:szCs w:val="16"/>
        </w:rPr>
      </w:pPr>
    </w:p>
    <w:p w:rsidR="002F5EB1" w:rsidRDefault="002F5EB1" w:rsidP="002F5EB1">
      <w:pPr>
        <w:rPr>
          <w:i/>
          <w:sz w:val="24"/>
        </w:rPr>
      </w:pPr>
      <w:r w:rsidRPr="002F5EB1">
        <w:rPr>
          <w:i/>
          <w:sz w:val="24"/>
        </w:rPr>
        <w:t>Session 2:</w:t>
      </w:r>
      <w:r w:rsidR="00141EC4">
        <w:rPr>
          <w:i/>
          <w:sz w:val="24"/>
        </w:rPr>
        <w:tab/>
      </w:r>
      <w:r w:rsidR="002B1257">
        <w:rPr>
          <w:b/>
          <w:i/>
          <w:sz w:val="24"/>
        </w:rPr>
        <w:t>Recovery as the First Step</w:t>
      </w:r>
    </w:p>
    <w:p w:rsidR="002F5EB1" w:rsidRDefault="003C473A" w:rsidP="003C473A">
      <w:pPr>
        <w:ind w:left="1440" w:hanging="1440"/>
        <w:rPr>
          <w:i/>
          <w:sz w:val="24"/>
        </w:rPr>
      </w:pPr>
      <w:r>
        <w:rPr>
          <w:i/>
          <w:sz w:val="24"/>
        </w:rPr>
        <w:tab/>
        <w:t xml:space="preserve">This class is designed for people to understand </w:t>
      </w:r>
      <w:r w:rsidR="002B1257">
        <w:rPr>
          <w:i/>
          <w:sz w:val="24"/>
        </w:rPr>
        <w:t xml:space="preserve">mental health recovery and explore their mental health recovery and gain hope for the future.  </w:t>
      </w:r>
    </w:p>
    <w:p w:rsidR="00E728FC" w:rsidRPr="00E728FC" w:rsidRDefault="00E728FC" w:rsidP="002F5EB1">
      <w:pPr>
        <w:rPr>
          <w:i/>
          <w:sz w:val="8"/>
          <w:szCs w:val="16"/>
        </w:rPr>
      </w:pPr>
    </w:p>
    <w:p w:rsidR="002F5EB1" w:rsidRDefault="002F5EB1" w:rsidP="002F5EB1">
      <w:pPr>
        <w:rPr>
          <w:i/>
          <w:sz w:val="24"/>
        </w:rPr>
      </w:pPr>
      <w:r w:rsidRPr="002F5EB1">
        <w:rPr>
          <w:i/>
          <w:sz w:val="24"/>
        </w:rPr>
        <w:t>Session 3:</w:t>
      </w:r>
      <w:r w:rsidR="002B1257">
        <w:rPr>
          <w:i/>
          <w:sz w:val="24"/>
        </w:rPr>
        <w:tab/>
      </w:r>
      <w:r w:rsidR="002B1257" w:rsidRPr="002B1257">
        <w:rPr>
          <w:b/>
          <w:i/>
          <w:sz w:val="24"/>
        </w:rPr>
        <w:t>Exploring My Readiness for Change</w:t>
      </w:r>
    </w:p>
    <w:p w:rsidR="002B1257" w:rsidRPr="002F5EB1" w:rsidRDefault="002B1257" w:rsidP="002B1257">
      <w:pPr>
        <w:ind w:left="1440"/>
        <w:rPr>
          <w:i/>
          <w:sz w:val="24"/>
        </w:rPr>
      </w:pPr>
      <w:r>
        <w:rPr>
          <w:i/>
          <w:sz w:val="24"/>
        </w:rPr>
        <w:t xml:space="preserve">This class is designed for people to determine their satisfaction within life domains and through a guided </w:t>
      </w:r>
      <w:proofErr w:type="gramStart"/>
      <w:r>
        <w:rPr>
          <w:i/>
          <w:sz w:val="24"/>
        </w:rPr>
        <w:t>example,</w:t>
      </w:r>
      <w:proofErr w:type="gramEnd"/>
      <w:r>
        <w:rPr>
          <w:i/>
          <w:sz w:val="24"/>
        </w:rPr>
        <w:t xml:space="preserve"> they will experience a fictional person’s self-analysis.  Participants will then closely examine and rate their Need for Change.  For individuals living in an Adult Home who may have identified a Need for Change in the ‘Living’ domain, they have homework that includes examining how their life would be different if they were living on their own.</w:t>
      </w:r>
    </w:p>
    <w:p w:rsidR="00E728FC" w:rsidRPr="00E728FC" w:rsidRDefault="00E728FC" w:rsidP="002F5EB1">
      <w:pPr>
        <w:rPr>
          <w:i/>
          <w:sz w:val="8"/>
          <w:szCs w:val="16"/>
        </w:rPr>
      </w:pPr>
    </w:p>
    <w:p w:rsidR="002F5EB1" w:rsidRDefault="002F5EB1" w:rsidP="002F5EB1">
      <w:pPr>
        <w:rPr>
          <w:i/>
          <w:sz w:val="24"/>
        </w:rPr>
      </w:pPr>
      <w:r w:rsidRPr="002F5EB1">
        <w:rPr>
          <w:i/>
          <w:sz w:val="24"/>
        </w:rPr>
        <w:t>Session 4:</w:t>
      </w:r>
      <w:r w:rsidR="002B1257">
        <w:rPr>
          <w:i/>
          <w:sz w:val="24"/>
        </w:rPr>
        <w:tab/>
      </w:r>
      <w:r w:rsidR="00A6273C" w:rsidRPr="00A6273C">
        <w:rPr>
          <w:b/>
          <w:i/>
          <w:sz w:val="24"/>
        </w:rPr>
        <w:t>Personal Core Values</w:t>
      </w:r>
    </w:p>
    <w:p w:rsidR="00A6273C" w:rsidRPr="002F5EB1" w:rsidRDefault="00A6273C" w:rsidP="00A6273C">
      <w:pPr>
        <w:ind w:left="1440"/>
        <w:rPr>
          <w:i/>
          <w:sz w:val="24"/>
        </w:rPr>
      </w:pPr>
      <w:r>
        <w:rPr>
          <w:i/>
          <w:sz w:val="24"/>
        </w:rPr>
        <w:t xml:space="preserve">This class is designed for participants to understand the importance of identifying personal core values and how that directly relates to the development of their life-role goals.  </w:t>
      </w:r>
    </w:p>
    <w:p w:rsidR="00E728FC" w:rsidRPr="00E728FC" w:rsidRDefault="00E728FC" w:rsidP="002F5EB1">
      <w:pPr>
        <w:rPr>
          <w:i/>
          <w:sz w:val="8"/>
          <w:szCs w:val="16"/>
        </w:rPr>
      </w:pPr>
    </w:p>
    <w:p w:rsidR="002F5EB1" w:rsidRDefault="002F5EB1" w:rsidP="002F5EB1">
      <w:pPr>
        <w:rPr>
          <w:i/>
          <w:sz w:val="24"/>
        </w:rPr>
      </w:pPr>
      <w:r w:rsidRPr="002F5EB1">
        <w:rPr>
          <w:i/>
          <w:sz w:val="24"/>
        </w:rPr>
        <w:t>Session 5:</w:t>
      </w:r>
      <w:r w:rsidR="00A6273C">
        <w:rPr>
          <w:i/>
          <w:sz w:val="24"/>
        </w:rPr>
        <w:tab/>
      </w:r>
      <w:r w:rsidR="00A6273C" w:rsidRPr="00A6273C">
        <w:rPr>
          <w:b/>
          <w:i/>
          <w:sz w:val="24"/>
        </w:rPr>
        <w:t>Using My Strengths to Overcome Barriers</w:t>
      </w:r>
    </w:p>
    <w:p w:rsidR="00E728FC" w:rsidRDefault="00A6273C" w:rsidP="00A6273C">
      <w:pPr>
        <w:ind w:left="1440"/>
        <w:rPr>
          <w:i/>
          <w:sz w:val="24"/>
        </w:rPr>
      </w:pPr>
      <w:r>
        <w:rPr>
          <w:i/>
          <w:sz w:val="24"/>
        </w:rPr>
        <w:t xml:space="preserve">This class is designed for participants to identify their personal strengths by answering a series of questions.  They will explore one fictional person’s </w:t>
      </w:r>
      <w:r w:rsidR="00E728FC">
        <w:rPr>
          <w:i/>
          <w:sz w:val="24"/>
        </w:rPr>
        <w:t xml:space="preserve">barrier to achieving his goal of moving out of an Adult Home to live </w:t>
      </w:r>
      <w:proofErr w:type="gramStart"/>
      <w:r w:rsidR="00E728FC">
        <w:rPr>
          <w:i/>
          <w:sz w:val="24"/>
        </w:rPr>
        <w:t>independently  –</w:t>
      </w:r>
      <w:proofErr w:type="gramEnd"/>
      <w:r w:rsidR="00E728FC">
        <w:rPr>
          <w:i/>
          <w:sz w:val="24"/>
        </w:rPr>
        <w:t xml:space="preserve"> the disapproval of family.  We will see how that person uses his strengths to communicate with them.  Participants will </w:t>
      </w:r>
      <w:proofErr w:type="gramStart"/>
      <w:r w:rsidR="00E728FC">
        <w:rPr>
          <w:i/>
          <w:sz w:val="24"/>
        </w:rPr>
        <w:t>then  go</w:t>
      </w:r>
      <w:proofErr w:type="gramEnd"/>
      <w:r w:rsidR="00E728FC">
        <w:rPr>
          <w:i/>
          <w:sz w:val="24"/>
        </w:rPr>
        <w:t xml:space="preserve"> through the same process of identifying a barrier they may encounter and creating strength statements to help prepare them.  </w:t>
      </w:r>
    </w:p>
    <w:p w:rsidR="00E728FC" w:rsidRPr="00E728FC" w:rsidRDefault="00E728FC" w:rsidP="002F5EB1">
      <w:pPr>
        <w:rPr>
          <w:i/>
          <w:sz w:val="8"/>
          <w:szCs w:val="16"/>
        </w:rPr>
      </w:pPr>
    </w:p>
    <w:p w:rsidR="002F5EB1" w:rsidRDefault="002F5EB1" w:rsidP="002F5EB1">
      <w:pPr>
        <w:rPr>
          <w:i/>
          <w:sz w:val="24"/>
        </w:rPr>
      </w:pPr>
      <w:r w:rsidRPr="002F5EB1">
        <w:rPr>
          <w:i/>
          <w:sz w:val="24"/>
        </w:rPr>
        <w:t>Session 6:</w:t>
      </w:r>
      <w:r w:rsidR="00E728FC">
        <w:rPr>
          <w:i/>
          <w:sz w:val="24"/>
        </w:rPr>
        <w:tab/>
      </w:r>
      <w:r w:rsidR="00E728FC" w:rsidRPr="00E728FC">
        <w:rPr>
          <w:b/>
          <w:i/>
          <w:sz w:val="24"/>
        </w:rPr>
        <w:t>My Goals</w:t>
      </w:r>
    </w:p>
    <w:p w:rsidR="00E728FC" w:rsidRPr="002F5EB1" w:rsidRDefault="00E728FC" w:rsidP="00E728FC">
      <w:pPr>
        <w:ind w:left="1440"/>
        <w:rPr>
          <w:i/>
          <w:sz w:val="24"/>
        </w:rPr>
      </w:pPr>
      <w:r>
        <w:rPr>
          <w:i/>
          <w:sz w:val="24"/>
        </w:rPr>
        <w:t>Participants will wrap up the course by reviewing all of their accomplishments during the course, answer simple questions for people still unsure of their goal and then through an understanding of person-centered goals, participants will create at least one goal using the My Goal Setting Worksheet that provides a framework for identifying a goal and some of the steps (objectives) to attain their goal.</w:t>
      </w:r>
    </w:p>
    <w:p w:rsidR="009213DA" w:rsidRDefault="009213DA" w:rsidP="0038718A">
      <w:pPr>
        <w:jc w:val="center"/>
        <w:rPr>
          <w:b/>
          <w:spacing w:val="40"/>
          <w:sz w:val="24"/>
        </w:rPr>
      </w:pPr>
      <w:r w:rsidRPr="00D80B8F">
        <w:rPr>
          <w:b/>
          <w:spacing w:val="40"/>
          <w:sz w:val="24"/>
        </w:rPr>
        <w:lastRenderedPageBreak/>
        <w:t>Facilitator Practice Considerations</w:t>
      </w:r>
    </w:p>
    <w:p w:rsidR="008A4187" w:rsidRDefault="008A4187" w:rsidP="008A4187">
      <w:pPr>
        <w:spacing w:after="0"/>
        <w:rPr>
          <w:b/>
          <w:sz w:val="24"/>
          <w:szCs w:val="24"/>
          <w:u w:val="single"/>
        </w:rPr>
      </w:pPr>
    </w:p>
    <w:p w:rsidR="009213DA" w:rsidRPr="008A4187" w:rsidRDefault="009213DA" w:rsidP="008A4187">
      <w:pPr>
        <w:spacing w:after="0"/>
        <w:rPr>
          <w:b/>
          <w:sz w:val="24"/>
          <w:szCs w:val="24"/>
          <w:u w:val="single"/>
        </w:rPr>
      </w:pPr>
      <w:r w:rsidRPr="008A4187">
        <w:rPr>
          <w:b/>
          <w:sz w:val="24"/>
          <w:szCs w:val="24"/>
          <w:u w:val="single"/>
        </w:rPr>
        <w:t>ROPES METHOD</w:t>
      </w:r>
    </w:p>
    <w:p w:rsidR="008A4187" w:rsidRDefault="008A4187" w:rsidP="008A4187">
      <w:pPr>
        <w:rPr>
          <w:b/>
          <w:sz w:val="24"/>
          <w:szCs w:val="24"/>
        </w:rPr>
      </w:pPr>
    </w:p>
    <w:p w:rsidR="009213DA" w:rsidRPr="008A4187" w:rsidRDefault="009213DA" w:rsidP="008A4187">
      <w:pPr>
        <w:spacing w:line="360" w:lineRule="auto"/>
        <w:rPr>
          <w:sz w:val="24"/>
          <w:szCs w:val="24"/>
        </w:rPr>
      </w:pPr>
      <w:r w:rsidRPr="008A4187">
        <w:rPr>
          <w:b/>
          <w:sz w:val="24"/>
          <w:szCs w:val="24"/>
        </w:rPr>
        <w:t>Review</w:t>
      </w:r>
      <w:r w:rsidRPr="008A4187">
        <w:rPr>
          <w:sz w:val="24"/>
          <w:szCs w:val="24"/>
        </w:rPr>
        <w:t xml:space="preserve"> – This is the first step in ROPES.  Its purpose is to prepare individuals’ readiness for the class. This is done by having students relate to the topic you are about to teach (5-10 minutes)</w:t>
      </w:r>
    </w:p>
    <w:p w:rsidR="009213DA" w:rsidRPr="008A4187" w:rsidRDefault="009213DA" w:rsidP="008A4187">
      <w:pPr>
        <w:spacing w:line="360" w:lineRule="auto"/>
        <w:rPr>
          <w:sz w:val="24"/>
          <w:szCs w:val="24"/>
        </w:rPr>
      </w:pPr>
      <w:r w:rsidRPr="008A4187">
        <w:rPr>
          <w:b/>
          <w:sz w:val="24"/>
          <w:szCs w:val="24"/>
        </w:rPr>
        <w:t>Overview</w:t>
      </w:r>
      <w:r w:rsidRPr="008A4187">
        <w:rPr>
          <w:sz w:val="24"/>
          <w:szCs w:val="24"/>
        </w:rPr>
        <w:t xml:space="preserve"> – The purpose of the Overview is to inform students about the context and importance of the lesson.  A learning outcome and agenda should be included (2-5 minutes)</w:t>
      </w:r>
    </w:p>
    <w:p w:rsidR="009213DA" w:rsidRPr="008A4187" w:rsidRDefault="009213DA" w:rsidP="008A4187">
      <w:pPr>
        <w:spacing w:line="360" w:lineRule="auto"/>
        <w:rPr>
          <w:sz w:val="24"/>
          <w:szCs w:val="24"/>
        </w:rPr>
      </w:pPr>
      <w:r w:rsidRPr="008A4187">
        <w:rPr>
          <w:b/>
          <w:sz w:val="24"/>
          <w:szCs w:val="24"/>
        </w:rPr>
        <w:t xml:space="preserve">Presentation </w:t>
      </w:r>
      <w:r w:rsidRPr="008A4187">
        <w:rPr>
          <w:sz w:val="24"/>
          <w:szCs w:val="24"/>
        </w:rPr>
        <w:t>– The purpose of the Presentation is to impart the essential information needed to learn a new skill (15-20 minutes)</w:t>
      </w:r>
    </w:p>
    <w:p w:rsidR="009213DA" w:rsidRPr="008A4187" w:rsidRDefault="009213DA" w:rsidP="008A4187">
      <w:pPr>
        <w:spacing w:line="360" w:lineRule="auto"/>
        <w:rPr>
          <w:sz w:val="24"/>
          <w:szCs w:val="24"/>
        </w:rPr>
      </w:pPr>
      <w:r w:rsidRPr="008A4187">
        <w:rPr>
          <w:b/>
          <w:sz w:val="24"/>
          <w:szCs w:val="24"/>
        </w:rPr>
        <w:t xml:space="preserve">Exercise </w:t>
      </w:r>
      <w:r w:rsidRPr="008A4187">
        <w:rPr>
          <w:sz w:val="24"/>
          <w:szCs w:val="24"/>
        </w:rPr>
        <w:t>– The purpose of the Exercise is to have students perform and repeat the new skill.  Assign activities that require students to practice the new skill. The activity should be narrowly focused on the new skill only. Include all the characteristics of the new skill as presented in the previous step (15 minutes)</w:t>
      </w:r>
    </w:p>
    <w:p w:rsidR="00D80B8F" w:rsidRDefault="009213DA" w:rsidP="008A4187">
      <w:pPr>
        <w:pBdr>
          <w:bottom w:val="single" w:sz="12" w:space="1" w:color="auto"/>
        </w:pBdr>
        <w:spacing w:line="360" w:lineRule="auto"/>
        <w:rPr>
          <w:sz w:val="24"/>
          <w:szCs w:val="24"/>
        </w:rPr>
      </w:pPr>
      <w:r w:rsidRPr="008A4187">
        <w:rPr>
          <w:b/>
          <w:sz w:val="24"/>
          <w:szCs w:val="24"/>
        </w:rPr>
        <w:t>Summary</w:t>
      </w:r>
      <w:r w:rsidRPr="008A4187">
        <w:rPr>
          <w:sz w:val="24"/>
          <w:szCs w:val="24"/>
        </w:rPr>
        <w:t xml:space="preserve"> – The purpose of the Summary is to briefly reiterate what was covered in the lesson. This step brings the lesson to a close.  Cover the key points of the skill steps. Include the same characteristics of the skill that was used in the previous steps. No new information should be introduced here (2-5 minutes)</w:t>
      </w:r>
    </w:p>
    <w:p w:rsidR="008A4187" w:rsidRPr="008A4187" w:rsidRDefault="008A4187" w:rsidP="008A4187">
      <w:pPr>
        <w:pBdr>
          <w:bottom w:val="single" w:sz="12" w:space="1" w:color="auto"/>
        </w:pBdr>
        <w:rPr>
          <w:sz w:val="24"/>
          <w:szCs w:val="24"/>
        </w:rPr>
      </w:pPr>
    </w:p>
    <w:p w:rsidR="009213DA" w:rsidRPr="00722188" w:rsidRDefault="00722188">
      <w:pPr>
        <w:rPr>
          <w:b/>
          <w:sz w:val="24"/>
          <w:u w:val="single"/>
        </w:rPr>
      </w:pPr>
      <w:r w:rsidRPr="00722188">
        <w:rPr>
          <w:b/>
          <w:sz w:val="24"/>
          <w:u w:val="single"/>
        </w:rPr>
        <w:t>ARCH Principles</w:t>
      </w:r>
    </w:p>
    <w:p w:rsidR="00034622" w:rsidRDefault="00034622" w:rsidP="00034622">
      <w:pPr>
        <w:jc w:val="center"/>
        <w:rPr>
          <w:sz w:val="24"/>
        </w:rPr>
      </w:pPr>
      <w:r w:rsidRPr="00034622">
        <w:rPr>
          <w:noProof/>
          <w:sz w:val="24"/>
        </w:rPr>
        <w:drawing>
          <wp:inline distT="0" distB="0" distL="0" distR="0" wp14:anchorId="7C5EE41B" wp14:editId="5F61D4B2">
            <wp:extent cx="4276725" cy="2514600"/>
            <wp:effectExtent l="57150" t="0" r="6667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34622" w:rsidRPr="00034622" w:rsidRDefault="00034622" w:rsidP="00034622">
      <w:pPr>
        <w:jc w:val="right"/>
        <w:rPr>
          <w:i/>
          <w:sz w:val="24"/>
        </w:rPr>
      </w:pPr>
      <w:proofErr w:type="spellStart"/>
      <w:r w:rsidRPr="00034622">
        <w:rPr>
          <w:i/>
          <w:sz w:val="24"/>
        </w:rPr>
        <w:t>Micucci</w:t>
      </w:r>
      <w:proofErr w:type="spellEnd"/>
      <w:r w:rsidRPr="00034622">
        <w:rPr>
          <w:i/>
          <w:sz w:val="24"/>
        </w:rPr>
        <w:t>, Joseph A. (2009)</w:t>
      </w:r>
    </w:p>
    <w:p w:rsidR="008A4187" w:rsidRDefault="008A4187" w:rsidP="00034622">
      <w:pPr>
        <w:pBdr>
          <w:top w:val="single" w:sz="24" w:space="1" w:color="auto"/>
        </w:pBdr>
        <w:rPr>
          <w:b/>
          <w:sz w:val="24"/>
          <w:u w:val="single"/>
        </w:rPr>
      </w:pPr>
    </w:p>
    <w:p w:rsidR="00722188" w:rsidRDefault="00722188" w:rsidP="000314B4">
      <w:pPr>
        <w:pBdr>
          <w:top w:val="single" w:sz="24" w:space="1" w:color="auto"/>
        </w:pBdr>
        <w:jc w:val="center"/>
        <w:rPr>
          <w:b/>
          <w:sz w:val="24"/>
          <w:u w:val="single"/>
        </w:rPr>
      </w:pPr>
      <w:r w:rsidRPr="00722188">
        <w:rPr>
          <w:b/>
          <w:sz w:val="24"/>
          <w:u w:val="single"/>
        </w:rPr>
        <w:t>Stages of Change</w:t>
      </w:r>
    </w:p>
    <w:p w:rsidR="008A4187" w:rsidRDefault="008A4187" w:rsidP="00034622">
      <w:pPr>
        <w:pBdr>
          <w:top w:val="single" w:sz="24" w:space="1" w:color="auto"/>
        </w:pBdr>
        <w:rPr>
          <w:b/>
          <w:sz w:val="24"/>
          <w:u w:val="single"/>
        </w:rPr>
      </w:pPr>
    </w:p>
    <w:p w:rsidR="008A4187" w:rsidRPr="00722188" w:rsidRDefault="008A4187" w:rsidP="00034622">
      <w:pPr>
        <w:pBdr>
          <w:top w:val="single" w:sz="24" w:space="1" w:color="auto"/>
        </w:pBdr>
        <w:rPr>
          <w:b/>
          <w:sz w:val="24"/>
          <w:u w:val="single"/>
        </w:rPr>
      </w:pPr>
    </w:p>
    <w:p w:rsidR="009213DA" w:rsidRDefault="008A4187">
      <w:pPr>
        <w:rPr>
          <w:i/>
          <w:sz w:val="24"/>
        </w:rPr>
      </w:pPr>
      <w:r>
        <w:rPr>
          <w:i/>
          <w:noProof/>
          <w:sz w:val="24"/>
        </w:rPr>
        <w:drawing>
          <wp:inline distT="0" distB="0" distL="0" distR="0">
            <wp:extent cx="6858000" cy="6137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of Change5.jpg"/>
                    <pic:cNvPicPr/>
                  </pic:nvPicPr>
                  <pic:blipFill>
                    <a:blip r:embed="rId18">
                      <a:extLst>
                        <a:ext uri="{28A0092B-C50C-407E-A947-70E740481C1C}">
                          <a14:useLocalDpi xmlns:a14="http://schemas.microsoft.com/office/drawing/2010/main" val="0"/>
                        </a:ext>
                      </a:extLst>
                    </a:blip>
                    <a:stretch>
                      <a:fillRect/>
                    </a:stretch>
                  </pic:blipFill>
                  <pic:spPr>
                    <a:xfrm>
                      <a:off x="0" y="0"/>
                      <a:ext cx="6858000" cy="6137910"/>
                    </a:xfrm>
                    <a:prstGeom prst="rect">
                      <a:avLst/>
                    </a:prstGeom>
                  </pic:spPr>
                </pic:pic>
              </a:graphicData>
            </a:graphic>
          </wp:inline>
        </w:drawing>
      </w:r>
    </w:p>
    <w:p w:rsidR="00034622" w:rsidRDefault="00034622">
      <w:pPr>
        <w:rPr>
          <w:noProof/>
          <w:sz w:val="24"/>
        </w:rPr>
      </w:pPr>
    </w:p>
    <w:p w:rsidR="009213DA" w:rsidRDefault="009213DA">
      <w:pPr>
        <w:rPr>
          <w:i/>
          <w:sz w:val="24"/>
        </w:rPr>
      </w:pPr>
    </w:p>
    <w:sectPr w:rsidR="009213DA" w:rsidSect="000314B4">
      <w:footerReference w:type="default" r:id="rId19"/>
      <w:headerReference w:type="first" r:id="rId20"/>
      <w:pgSz w:w="12240" w:h="15840"/>
      <w:pgMar w:top="720" w:right="720" w:bottom="720" w:left="720" w:header="720" w:footer="720" w:gutter="0"/>
      <w:pgBorders w:offsetFrom="page">
        <w:top w:val="basicBlackSquares" w:sz="9" w:space="24" w:color="C4BC96" w:themeColor="background2" w:themeShade="BF"/>
        <w:left w:val="basicBlackSquares" w:sz="9" w:space="24" w:color="C4BC96" w:themeColor="background2" w:themeShade="BF"/>
        <w:bottom w:val="basicBlackSquares" w:sz="9" w:space="24" w:color="C4BC96" w:themeColor="background2" w:themeShade="BF"/>
        <w:right w:val="basicBlackSquares" w:sz="9" w:space="24" w:color="C4BC96" w:themeColor="background2" w:themeShade="B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56" w:rsidRDefault="00001E56" w:rsidP="002F5EB1">
      <w:pPr>
        <w:spacing w:after="0" w:line="240" w:lineRule="auto"/>
      </w:pPr>
      <w:r>
        <w:separator/>
      </w:r>
    </w:p>
  </w:endnote>
  <w:endnote w:type="continuationSeparator" w:id="0">
    <w:p w:rsidR="00001E56" w:rsidRDefault="00001E56" w:rsidP="002F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2867"/>
      <w:docPartObj>
        <w:docPartGallery w:val="Page Numbers (Bottom of Page)"/>
        <w:docPartUnique/>
      </w:docPartObj>
    </w:sdtPr>
    <w:sdtEndPr>
      <w:rPr>
        <w:noProof/>
      </w:rPr>
    </w:sdtEndPr>
    <w:sdtContent>
      <w:p w:rsidR="002F5EB1" w:rsidRDefault="002F5EB1">
        <w:pPr>
          <w:pStyle w:val="Footer"/>
          <w:jc w:val="center"/>
        </w:pPr>
        <w:r>
          <w:fldChar w:fldCharType="begin"/>
        </w:r>
        <w:r>
          <w:instrText xml:space="preserve"> PAGE   \* MERGEFORMAT </w:instrText>
        </w:r>
        <w:r>
          <w:fldChar w:fldCharType="separate"/>
        </w:r>
        <w:r w:rsidR="007311A7">
          <w:rPr>
            <w:noProof/>
          </w:rPr>
          <w:t>5</w:t>
        </w:r>
        <w:r>
          <w:rPr>
            <w:noProof/>
          </w:rPr>
          <w:fldChar w:fldCharType="end"/>
        </w:r>
      </w:p>
    </w:sdtContent>
  </w:sdt>
  <w:p w:rsidR="002F5EB1" w:rsidRDefault="002F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56" w:rsidRDefault="00001E56" w:rsidP="002F5EB1">
      <w:pPr>
        <w:spacing w:after="0" w:line="240" w:lineRule="auto"/>
      </w:pPr>
      <w:r>
        <w:separator/>
      </w:r>
    </w:p>
  </w:footnote>
  <w:footnote w:type="continuationSeparator" w:id="0">
    <w:p w:rsidR="00001E56" w:rsidRDefault="00001E56" w:rsidP="002F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1" w:rsidRPr="001E5EE4" w:rsidRDefault="00D80B8F" w:rsidP="001E5EE4">
    <w:pPr>
      <w:pStyle w:val="Header"/>
      <w:jc w:val="center"/>
      <w:rPr>
        <w:b/>
        <w:i/>
        <w:color w:val="7030A0"/>
        <w:sz w:val="28"/>
        <w:szCs w:val="28"/>
      </w:rPr>
    </w:pPr>
    <w:r>
      <w:rPr>
        <w:b/>
        <w:i/>
        <w:sz w:val="28"/>
        <w:szCs w:val="28"/>
      </w:rPr>
      <w:t>Independent Living C</w:t>
    </w:r>
    <w:r w:rsidR="001E5EE4">
      <w:rPr>
        <w:b/>
        <w:i/>
        <w:sz w:val="28"/>
        <w:szCs w:val="28"/>
      </w:rPr>
      <w:t>urriculum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E9D"/>
    <w:multiLevelType w:val="hybridMultilevel"/>
    <w:tmpl w:val="2482DE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E5680"/>
    <w:multiLevelType w:val="hybridMultilevel"/>
    <w:tmpl w:val="6ED67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B7D09"/>
    <w:multiLevelType w:val="hybridMultilevel"/>
    <w:tmpl w:val="230CF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A200C6"/>
    <w:multiLevelType w:val="hybridMultilevel"/>
    <w:tmpl w:val="21E84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10BF1"/>
    <w:multiLevelType w:val="hybridMultilevel"/>
    <w:tmpl w:val="E0722F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64338"/>
    <w:multiLevelType w:val="hybridMultilevel"/>
    <w:tmpl w:val="F8E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828CF"/>
    <w:multiLevelType w:val="hybridMultilevel"/>
    <w:tmpl w:val="8990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638B5"/>
    <w:multiLevelType w:val="hybridMultilevel"/>
    <w:tmpl w:val="56D8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21F3A"/>
    <w:multiLevelType w:val="hybridMultilevel"/>
    <w:tmpl w:val="61C06480"/>
    <w:lvl w:ilvl="0" w:tplc="13283D62">
      <w:start w:val="1"/>
      <w:numFmt w:val="bullet"/>
      <w:lvlText w:val="•"/>
      <w:lvlJc w:val="left"/>
      <w:pPr>
        <w:tabs>
          <w:tab w:val="num" w:pos="720"/>
        </w:tabs>
        <w:ind w:left="720" w:hanging="360"/>
      </w:pPr>
      <w:rPr>
        <w:rFonts w:ascii="Times New Roman" w:hAnsi="Times New Roman" w:hint="default"/>
      </w:rPr>
    </w:lvl>
    <w:lvl w:ilvl="1" w:tplc="32868884" w:tentative="1">
      <w:start w:val="1"/>
      <w:numFmt w:val="bullet"/>
      <w:lvlText w:val="•"/>
      <w:lvlJc w:val="left"/>
      <w:pPr>
        <w:tabs>
          <w:tab w:val="num" w:pos="1440"/>
        </w:tabs>
        <w:ind w:left="1440" w:hanging="360"/>
      </w:pPr>
      <w:rPr>
        <w:rFonts w:ascii="Times New Roman" w:hAnsi="Times New Roman" w:hint="default"/>
      </w:rPr>
    </w:lvl>
    <w:lvl w:ilvl="2" w:tplc="A7ACE2D8" w:tentative="1">
      <w:start w:val="1"/>
      <w:numFmt w:val="bullet"/>
      <w:lvlText w:val="•"/>
      <w:lvlJc w:val="left"/>
      <w:pPr>
        <w:tabs>
          <w:tab w:val="num" w:pos="2160"/>
        </w:tabs>
        <w:ind w:left="2160" w:hanging="360"/>
      </w:pPr>
      <w:rPr>
        <w:rFonts w:ascii="Times New Roman" w:hAnsi="Times New Roman" w:hint="default"/>
      </w:rPr>
    </w:lvl>
    <w:lvl w:ilvl="3" w:tplc="365CF47E" w:tentative="1">
      <w:start w:val="1"/>
      <w:numFmt w:val="bullet"/>
      <w:lvlText w:val="•"/>
      <w:lvlJc w:val="left"/>
      <w:pPr>
        <w:tabs>
          <w:tab w:val="num" w:pos="2880"/>
        </w:tabs>
        <w:ind w:left="2880" w:hanging="360"/>
      </w:pPr>
      <w:rPr>
        <w:rFonts w:ascii="Times New Roman" w:hAnsi="Times New Roman" w:hint="default"/>
      </w:rPr>
    </w:lvl>
    <w:lvl w:ilvl="4" w:tplc="091E0152" w:tentative="1">
      <w:start w:val="1"/>
      <w:numFmt w:val="bullet"/>
      <w:lvlText w:val="•"/>
      <w:lvlJc w:val="left"/>
      <w:pPr>
        <w:tabs>
          <w:tab w:val="num" w:pos="3600"/>
        </w:tabs>
        <w:ind w:left="3600" w:hanging="360"/>
      </w:pPr>
      <w:rPr>
        <w:rFonts w:ascii="Times New Roman" w:hAnsi="Times New Roman" w:hint="default"/>
      </w:rPr>
    </w:lvl>
    <w:lvl w:ilvl="5" w:tplc="E902A13C" w:tentative="1">
      <w:start w:val="1"/>
      <w:numFmt w:val="bullet"/>
      <w:lvlText w:val="•"/>
      <w:lvlJc w:val="left"/>
      <w:pPr>
        <w:tabs>
          <w:tab w:val="num" w:pos="4320"/>
        </w:tabs>
        <w:ind w:left="4320" w:hanging="360"/>
      </w:pPr>
      <w:rPr>
        <w:rFonts w:ascii="Times New Roman" w:hAnsi="Times New Roman" w:hint="default"/>
      </w:rPr>
    </w:lvl>
    <w:lvl w:ilvl="6" w:tplc="FCB080DC" w:tentative="1">
      <w:start w:val="1"/>
      <w:numFmt w:val="bullet"/>
      <w:lvlText w:val="•"/>
      <w:lvlJc w:val="left"/>
      <w:pPr>
        <w:tabs>
          <w:tab w:val="num" w:pos="5040"/>
        </w:tabs>
        <w:ind w:left="5040" w:hanging="360"/>
      </w:pPr>
      <w:rPr>
        <w:rFonts w:ascii="Times New Roman" w:hAnsi="Times New Roman" w:hint="default"/>
      </w:rPr>
    </w:lvl>
    <w:lvl w:ilvl="7" w:tplc="025A8E42" w:tentative="1">
      <w:start w:val="1"/>
      <w:numFmt w:val="bullet"/>
      <w:lvlText w:val="•"/>
      <w:lvlJc w:val="left"/>
      <w:pPr>
        <w:tabs>
          <w:tab w:val="num" w:pos="5760"/>
        </w:tabs>
        <w:ind w:left="5760" w:hanging="360"/>
      </w:pPr>
      <w:rPr>
        <w:rFonts w:ascii="Times New Roman" w:hAnsi="Times New Roman" w:hint="default"/>
      </w:rPr>
    </w:lvl>
    <w:lvl w:ilvl="8" w:tplc="2098B1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20530EF"/>
    <w:multiLevelType w:val="hybridMultilevel"/>
    <w:tmpl w:val="0464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229D9"/>
    <w:multiLevelType w:val="hybridMultilevel"/>
    <w:tmpl w:val="0C14B274"/>
    <w:lvl w:ilvl="0" w:tplc="8750AED8">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8"/>
  </w:num>
  <w:num w:numId="5">
    <w:abstractNumId w:val="6"/>
  </w:num>
  <w:num w:numId="6">
    <w:abstractNumId w:val="0"/>
  </w:num>
  <w:num w:numId="7">
    <w:abstractNumId w:val="7"/>
  </w:num>
  <w:num w:numId="8">
    <w:abstractNumId w:val="4"/>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B1"/>
    <w:rsid w:val="00001E56"/>
    <w:rsid w:val="000314B4"/>
    <w:rsid w:val="00034622"/>
    <w:rsid w:val="0004119C"/>
    <w:rsid w:val="000A5E3C"/>
    <w:rsid w:val="000B053F"/>
    <w:rsid w:val="00141EC4"/>
    <w:rsid w:val="00196528"/>
    <w:rsid w:val="001E5EE4"/>
    <w:rsid w:val="0026024F"/>
    <w:rsid w:val="002B1257"/>
    <w:rsid w:val="002F5EB1"/>
    <w:rsid w:val="00303F5F"/>
    <w:rsid w:val="00320671"/>
    <w:rsid w:val="0033292F"/>
    <w:rsid w:val="0038718A"/>
    <w:rsid w:val="003C473A"/>
    <w:rsid w:val="004F5024"/>
    <w:rsid w:val="004F6B1D"/>
    <w:rsid w:val="00544AC6"/>
    <w:rsid w:val="005753E0"/>
    <w:rsid w:val="005A758C"/>
    <w:rsid w:val="005F08E9"/>
    <w:rsid w:val="00642E0B"/>
    <w:rsid w:val="00646119"/>
    <w:rsid w:val="00646A3A"/>
    <w:rsid w:val="00685770"/>
    <w:rsid w:val="00722188"/>
    <w:rsid w:val="007311A7"/>
    <w:rsid w:val="007648E3"/>
    <w:rsid w:val="00781880"/>
    <w:rsid w:val="007A03C2"/>
    <w:rsid w:val="007C10C0"/>
    <w:rsid w:val="00863FD7"/>
    <w:rsid w:val="00882FDD"/>
    <w:rsid w:val="00887AE3"/>
    <w:rsid w:val="008A4187"/>
    <w:rsid w:val="008A510E"/>
    <w:rsid w:val="008F0FDD"/>
    <w:rsid w:val="00920D95"/>
    <w:rsid w:val="009213DA"/>
    <w:rsid w:val="009727A6"/>
    <w:rsid w:val="009D278A"/>
    <w:rsid w:val="009F0E25"/>
    <w:rsid w:val="00A6273C"/>
    <w:rsid w:val="00A76167"/>
    <w:rsid w:val="00A95E7B"/>
    <w:rsid w:val="00AF6189"/>
    <w:rsid w:val="00B24ED6"/>
    <w:rsid w:val="00BB6593"/>
    <w:rsid w:val="00C005A5"/>
    <w:rsid w:val="00C25DCE"/>
    <w:rsid w:val="00C643EE"/>
    <w:rsid w:val="00CE6993"/>
    <w:rsid w:val="00D216A3"/>
    <w:rsid w:val="00D22080"/>
    <w:rsid w:val="00D32BB8"/>
    <w:rsid w:val="00D63536"/>
    <w:rsid w:val="00D64832"/>
    <w:rsid w:val="00D80B8F"/>
    <w:rsid w:val="00DA6862"/>
    <w:rsid w:val="00DD0FE4"/>
    <w:rsid w:val="00DE5416"/>
    <w:rsid w:val="00DE5B05"/>
    <w:rsid w:val="00E16E56"/>
    <w:rsid w:val="00E2715A"/>
    <w:rsid w:val="00E50AB7"/>
    <w:rsid w:val="00E728FC"/>
    <w:rsid w:val="00EA0E6D"/>
    <w:rsid w:val="00EA226A"/>
    <w:rsid w:val="00EE0255"/>
    <w:rsid w:val="00F41E70"/>
    <w:rsid w:val="00F748B2"/>
    <w:rsid w:val="00F77B66"/>
    <w:rsid w:val="00F86655"/>
    <w:rsid w:val="00FA18DA"/>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GridTableLight">
    <w:name w:val="Grid Table Light"/>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 w:type="character" w:styleId="Hyperlink">
    <w:name w:val="Hyperlink"/>
    <w:basedOn w:val="DefaultParagraphFont"/>
    <w:uiPriority w:val="99"/>
    <w:unhideWhenUsed/>
    <w:rsid w:val="00E50A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B1"/>
  </w:style>
  <w:style w:type="paragraph" w:styleId="Footer">
    <w:name w:val="footer"/>
    <w:basedOn w:val="Normal"/>
    <w:link w:val="FooterChar"/>
    <w:uiPriority w:val="99"/>
    <w:unhideWhenUsed/>
    <w:rsid w:val="002F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B1"/>
  </w:style>
  <w:style w:type="paragraph" w:styleId="ListParagraph">
    <w:name w:val="List Paragraph"/>
    <w:basedOn w:val="Normal"/>
    <w:uiPriority w:val="34"/>
    <w:qFormat/>
    <w:rsid w:val="002F5EB1"/>
    <w:pPr>
      <w:ind w:left="720"/>
      <w:contextualSpacing/>
    </w:pPr>
  </w:style>
  <w:style w:type="table" w:customStyle="1" w:styleId="GridTableLight">
    <w:name w:val="Grid Table Light"/>
    <w:basedOn w:val="TableNormal"/>
    <w:uiPriority w:val="40"/>
    <w:rsid w:val="002F5E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D2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67"/>
    <w:rPr>
      <w:rFonts w:ascii="Tahoma" w:hAnsi="Tahoma" w:cs="Tahoma"/>
      <w:sz w:val="16"/>
      <w:szCs w:val="16"/>
    </w:rPr>
  </w:style>
  <w:style w:type="character" w:styleId="CommentReference">
    <w:name w:val="annotation reference"/>
    <w:basedOn w:val="DefaultParagraphFont"/>
    <w:uiPriority w:val="99"/>
    <w:semiHidden/>
    <w:unhideWhenUsed/>
    <w:rsid w:val="00A76167"/>
    <w:rPr>
      <w:sz w:val="16"/>
      <w:szCs w:val="16"/>
    </w:rPr>
  </w:style>
  <w:style w:type="paragraph" w:styleId="CommentText">
    <w:name w:val="annotation text"/>
    <w:basedOn w:val="Normal"/>
    <w:link w:val="CommentTextChar"/>
    <w:uiPriority w:val="99"/>
    <w:semiHidden/>
    <w:unhideWhenUsed/>
    <w:rsid w:val="00A76167"/>
    <w:pPr>
      <w:spacing w:line="240" w:lineRule="auto"/>
    </w:pPr>
    <w:rPr>
      <w:sz w:val="20"/>
      <w:szCs w:val="20"/>
    </w:rPr>
  </w:style>
  <w:style w:type="character" w:customStyle="1" w:styleId="CommentTextChar">
    <w:name w:val="Comment Text Char"/>
    <w:basedOn w:val="DefaultParagraphFont"/>
    <w:link w:val="CommentText"/>
    <w:uiPriority w:val="99"/>
    <w:semiHidden/>
    <w:rsid w:val="00A76167"/>
    <w:rPr>
      <w:sz w:val="20"/>
      <w:szCs w:val="20"/>
    </w:rPr>
  </w:style>
  <w:style w:type="paragraph" w:styleId="CommentSubject">
    <w:name w:val="annotation subject"/>
    <w:basedOn w:val="CommentText"/>
    <w:next w:val="CommentText"/>
    <w:link w:val="CommentSubjectChar"/>
    <w:uiPriority w:val="99"/>
    <w:semiHidden/>
    <w:unhideWhenUsed/>
    <w:rsid w:val="00A76167"/>
    <w:rPr>
      <w:b/>
      <w:bCs/>
    </w:rPr>
  </w:style>
  <w:style w:type="character" w:customStyle="1" w:styleId="CommentSubjectChar">
    <w:name w:val="Comment Subject Char"/>
    <w:basedOn w:val="CommentTextChar"/>
    <w:link w:val="CommentSubject"/>
    <w:uiPriority w:val="99"/>
    <w:semiHidden/>
    <w:rsid w:val="00A76167"/>
    <w:rPr>
      <w:b/>
      <w:bCs/>
      <w:sz w:val="20"/>
      <w:szCs w:val="20"/>
    </w:rPr>
  </w:style>
  <w:style w:type="character" w:customStyle="1" w:styleId="ircsu">
    <w:name w:val="irc_su"/>
    <w:basedOn w:val="DefaultParagraphFont"/>
    <w:rsid w:val="00034622"/>
  </w:style>
  <w:style w:type="character" w:styleId="Hyperlink">
    <w:name w:val="Hyperlink"/>
    <w:basedOn w:val="DefaultParagraphFont"/>
    <w:uiPriority w:val="99"/>
    <w:unhideWhenUsed/>
    <w:rsid w:val="00E50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60414">
      <w:bodyDiv w:val="1"/>
      <w:marLeft w:val="0"/>
      <w:marRight w:val="0"/>
      <w:marTop w:val="0"/>
      <w:marBottom w:val="0"/>
      <w:divBdr>
        <w:top w:val="none" w:sz="0" w:space="0" w:color="auto"/>
        <w:left w:val="none" w:sz="0" w:space="0" w:color="auto"/>
        <w:bottom w:val="none" w:sz="0" w:space="0" w:color="auto"/>
        <w:right w:val="none" w:sz="0" w:space="0" w:color="auto"/>
      </w:divBdr>
    </w:div>
    <w:div w:id="1270238988">
      <w:bodyDiv w:val="1"/>
      <w:marLeft w:val="0"/>
      <w:marRight w:val="0"/>
      <w:marTop w:val="0"/>
      <w:marBottom w:val="0"/>
      <w:divBdr>
        <w:top w:val="none" w:sz="0" w:space="0" w:color="auto"/>
        <w:left w:val="none" w:sz="0" w:space="0" w:color="auto"/>
        <w:bottom w:val="none" w:sz="0" w:space="0" w:color="auto"/>
        <w:right w:val="none" w:sz="0" w:space="0" w:color="auto"/>
      </w:divBdr>
      <w:divsChild>
        <w:div w:id="1476218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xamples.yourdictionary.com/examples-of-core-values.html"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pr.bu.edu/wp-content/uploads/2012/03/Preview-Self-Directed-Psychiatric-Rehabilitation-Activities.pdf"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www.patdeegan.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EF2A80-D034-4BD4-8DAA-A35E4CD3B268}" type="doc">
      <dgm:prSet loTypeId="urn:diagrams.loki3.com/TabbedArc+Icon" loCatId="officeonline" qsTypeId="urn:microsoft.com/office/officeart/2005/8/quickstyle/3d1" qsCatId="3D" csTypeId="urn:microsoft.com/office/officeart/2005/8/colors/accent1_2" csCatId="accent1" phldr="1"/>
      <dgm:spPr/>
    </dgm:pt>
    <dgm:pt modelId="{8B982DBB-91D8-4893-91D4-6491714185ED}">
      <dgm:prSet phldrT="[Text]"/>
      <dgm:spPr/>
      <dgm:t>
        <a:bodyPr/>
        <a:lstStyle/>
        <a:p>
          <a:pPr algn="ctr"/>
          <a:r>
            <a:rPr lang="en-US" dirty="0" smtClean="0"/>
            <a:t>Acceptance</a:t>
          </a:r>
          <a:endParaRPr lang="en-US" dirty="0"/>
        </a:p>
      </dgm:t>
    </dgm:pt>
    <dgm:pt modelId="{BE7878BF-5EDA-4B38-B550-D340588F26CD}" type="parTrans" cxnId="{F60976C0-D151-4D6C-96E3-362A01263FF4}">
      <dgm:prSet/>
      <dgm:spPr/>
      <dgm:t>
        <a:bodyPr/>
        <a:lstStyle/>
        <a:p>
          <a:pPr algn="ctr"/>
          <a:endParaRPr lang="en-US"/>
        </a:p>
      </dgm:t>
    </dgm:pt>
    <dgm:pt modelId="{A0012CE6-365B-4751-9005-AC9AD370AFEA}" type="sibTrans" cxnId="{F60976C0-D151-4D6C-96E3-362A01263FF4}">
      <dgm:prSet/>
      <dgm:spPr/>
      <dgm:t>
        <a:bodyPr/>
        <a:lstStyle/>
        <a:p>
          <a:pPr algn="ctr"/>
          <a:endParaRPr lang="en-US"/>
        </a:p>
      </dgm:t>
    </dgm:pt>
    <dgm:pt modelId="{0DF3EC75-59C8-47F0-8CEF-6A105C0D10BD}">
      <dgm:prSet phldrT="[Text]"/>
      <dgm:spPr/>
      <dgm:t>
        <a:bodyPr/>
        <a:lstStyle/>
        <a:p>
          <a:pPr algn="ctr"/>
          <a:r>
            <a:rPr lang="en-US" dirty="0" smtClean="0"/>
            <a:t>Respect</a:t>
          </a:r>
          <a:endParaRPr lang="en-US" dirty="0"/>
        </a:p>
      </dgm:t>
    </dgm:pt>
    <dgm:pt modelId="{F91FD90C-4DD3-44D8-B486-78536DA3F86F}" type="parTrans" cxnId="{1E71D980-7DC7-4E57-B41A-BD13BF1C4185}">
      <dgm:prSet/>
      <dgm:spPr/>
      <dgm:t>
        <a:bodyPr/>
        <a:lstStyle/>
        <a:p>
          <a:pPr algn="ctr"/>
          <a:endParaRPr lang="en-US"/>
        </a:p>
      </dgm:t>
    </dgm:pt>
    <dgm:pt modelId="{722E9326-037B-43F2-A2DF-B80218D50FDA}" type="sibTrans" cxnId="{1E71D980-7DC7-4E57-B41A-BD13BF1C4185}">
      <dgm:prSet/>
      <dgm:spPr/>
      <dgm:t>
        <a:bodyPr/>
        <a:lstStyle/>
        <a:p>
          <a:pPr algn="ctr"/>
          <a:endParaRPr lang="en-US"/>
        </a:p>
      </dgm:t>
    </dgm:pt>
    <dgm:pt modelId="{A1BBD6FF-1E5A-4382-93A5-436752B5C78C}">
      <dgm:prSet phldrT="[Text]"/>
      <dgm:spPr/>
      <dgm:t>
        <a:bodyPr/>
        <a:lstStyle/>
        <a:p>
          <a:pPr algn="ctr"/>
          <a:r>
            <a:rPr lang="en-US" dirty="0" smtClean="0"/>
            <a:t>Curiosity</a:t>
          </a:r>
          <a:endParaRPr lang="en-US" dirty="0"/>
        </a:p>
      </dgm:t>
    </dgm:pt>
    <dgm:pt modelId="{C14F10C6-5089-4937-806A-E883657819D3}" type="parTrans" cxnId="{26B2AFC3-C773-40E5-8ECF-D928A829F9DB}">
      <dgm:prSet/>
      <dgm:spPr/>
      <dgm:t>
        <a:bodyPr/>
        <a:lstStyle/>
        <a:p>
          <a:pPr algn="ctr"/>
          <a:endParaRPr lang="en-US"/>
        </a:p>
      </dgm:t>
    </dgm:pt>
    <dgm:pt modelId="{67BBF500-FB5D-4335-82A7-04068DD10850}" type="sibTrans" cxnId="{26B2AFC3-C773-40E5-8ECF-D928A829F9DB}">
      <dgm:prSet/>
      <dgm:spPr/>
      <dgm:t>
        <a:bodyPr/>
        <a:lstStyle/>
        <a:p>
          <a:pPr algn="ctr"/>
          <a:endParaRPr lang="en-US"/>
        </a:p>
      </dgm:t>
    </dgm:pt>
    <dgm:pt modelId="{0322D1C5-316D-4BDC-8820-1F40B98D78A8}">
      <dgm:prSet phldrT="[Text]"/>
      <dgm:spPr/>
      <dgm:t>
        <a:bodyPr/>
        <a:lstStyle/>
        <a:p>
          <a:pPr algn="ctr"/>
          <a:r>
            <a:rPr lang="en-US" dirty="0" smtClean="0"/>
            <a:t>Honesty</a:t>
          </a:r>
          <a:endParaRPr lang="en-US" dirty="0"/>
        </a:p>
      </dgm:t>
    </dgm:pt>
    <dgm:pt modelId="{BDAD7B1E-3901-42C5-8DAE-DBED16961B37}" type="parTrans" cxnId="{B69285A0-2DD2-4969-B0DA-5E0A1F1AFC00}">
      <dgm:prSet/>
      <dgm:spPr/>
      <dgm:t>
        <a:bodyPr/>
        <a:lstStyle/>
        <a:p>
          <a:pPr algn="ctr"/>
          <a:endParaRPr lang="en-US"/>
        </a:p>
      </dgm:t>
    </dgm:pt>
    <dgm:pt modelId="{77135632-0660-4944-8DB9-C09D12420A3E}" type="sibTrans" cxnId="{B69285A0-2DD2-4969-B0DA-5E0A1F1AFC00}">
      <dgm:prSet/>
      <dgm:spPr/>
      <dgm:t>
        <a:bodyPr/>
        <a:lstStyle/>
        <a:p>
          <a:pPr algn="ctr"/>
          <a:endParaRPr lang="en-US"/>
        </a:p>
      </dgm:t>
    </dgm:pt>
    <dgm:pt modelId="{9E0537ED-D655-40BB-BBF3-E4CB52735A01}" type="pres">
      <dgm:prSet presAssocID="{E8EF2A80-D034-4BD4-8DAA-A35E4CD3B268}" presName="Name0" presStyleCnt="0">
        <dgm:presLayoutVars>
          <dgm:dir/>
          <dgm:resizeHandles val="exact"/>
        </dgm:presLayoutVars>
      </dgm:prSet>
      <dgm:spPr/>
    </dgm:pt>
    <dgm:pt modelId="{B1CCF842-DEFA-4B1E-9481-D3ECFC30D4B1}" type="pres">
      <dgm:prSet presAssocID="{8B982DBB-91D8-4893-91D4-6491714185ED}" presName="twoplus" presStyleLbl="node1" presStyleIdx="0" presStyleCnt="4">
        <dgm:presLayoutVars>
          <dgm:bulletEnabled val="1"/>
        </dgm:presLayoutVars>
      </dgm:prSet>
      <dgm:spPr/>
      <dgm:t>
        <a:bodyPr/>
        <a:lstStyle/>
        <a:p>
          <a:endParaRPr lang="en-US"/>
        </a:p>
      </dgm:t>
    </dgm:pt>
    <dgm:pt modelId="{F1019936-0AF2-4BD2-A5D7-E447F7D23797}" type="pres">
      <dgm:prSet presAssocID="{0DF3EC75-59C8-47F0-8CEF-6A105C0D10BD}" presName="twoplus" presStyleLbl="node1" presStyleIdx="1" presStyleCnt="4">
        <dgm:presLayoutVars>
          <dgm:bulletEnabled val="1"/>
        </dgm:presLayoutVars>
      </dgm:prSet>
      <dgm:spPr/>
      <dgm:t>
        <a:bodyPr/>
        <a:lstStyle/>
        <a:p>
          <a:endParaRPr lang="en-US"/>
        </a:p>
      </dgm:t>
    </dgm:pt>
    <dgm:pt modelId="{8EAE8FCA-A35D-4E6D-B29F-118FE58BDB52}" type="pres">
      <dgm:prSet presAssocID="{A1BBD6FF-1E5A-4382-93A5-436752B5C78C}" presName="twoplus" presStyleLbl="node1" presStyleIdx="2" presStyleCnt="4">
        <dgm:presLayoutVars>
          <dgm:bulletEnabled val="1"/>
        </dgm:presLayoutVars>
      </dgm:prSet>
      <dgm:spPr/>
      <dgm:t>
        <a:bodyPr/>
        <a:lstStyle/>
        <a:p>
          <a:endParaRPr lang="en-US"/>
        </a:p>
      </dgm:t>
    </dgm:pt>
    <dgm:pt modelId="{DEAD5717-2DF2-4443-BDFD-3C85B88942C9}" type="pres">
      <dgm:prSet presAssocID="{0322D1C5-316D-4BDC-8820-1F40B98D78A8}" presName="twoplus" presStyleLbl="node1" presStyleIdx="3" presStyleCnt="4">
        <dgm:presLayoutVars>
          <dgm:bulletEnabled val="1"/>
        </dgm:presLayoutVars>
      </dgm:prSet>
      <dgm:spPr/>
      <dgm:t>
        <a:bodyPr/>
        <a:lstStyle/>
        <a:p>
          <a:endParaRPr lang="en-US"/>
        </a:p>
      </dgm:t>
    </dgm:pt>
  </dgm:ptLst>
  <dgm:cxnLst>
    <dgm:cxn modelId="{1E71D980-7DC7-4E57-B41A-BD13BF1C4185}" srcId="{E8EF2A80-D034-4BD4-8DAA-A35E4CD3B268}" destId="{0DF3EC75-59C8-47F0-8CEF-6A105C0D10BD}" srcOrd="1" destOrd="0" parTransId="{F91FD90C-4DD3-44D8-B486-78536DA3F86F}" sibTransId="{722E9326-037B-43F2-A2DF-B80218D50FDA}"/>
    <dgm:cxn modelId="{26B2AFC3-C773-40E5-8ECF-D928A829F9DB}" srcId="{E8EF2A80-D034-4BD4-8DAA-A35E4CD3B268}" destId="{A1BBD6FF-1E5A-4382-93A5-436752B5C78C}" srcOrd="2" destOrd="0" parTransId="{C14F10C6-5089-4937-806A-E883657819D3}" sibTransId="{67BBF500-FB5D-4335-82A7-04068DD10850}"/>
    <dgm:cxn modelId="{D691AB7C-E8A2-41FC-9B7E-A9E5ADF14C16}" type="presOf" srcId="{A1BBD6FF-1E5A-4382-93A5-436752B5C78C}" destId="{8EAE8FCA-A35D-4E6D-B29F-118FE58BDB52}" srcOrd="0" destOrd="0" presId="urn:diagrams.loki3.com/TabbedArc+Icon"/>
    <dgm:cxn modelId="{213BDF26-14AE-41BE-8A5F-5930714C298F}" type="presOf" srcId="{8B982DBB-91D8-4893-91D4-6491714185ED}" destId="{B1CCF842-DEFA-4B1E-9481-D3ECFC30D4B1}" srcOrd="0" destOrd="0" presId="urn:diagrams.loki3.com/TabbedArc+Icon"/>
    <dgm:cxn modelId="{0C3B0A98-E893-49E8-8255-6474593486CB}" type="presOf" srcId="{E8EF2A80-D034-4BD4-8DAA-A35E4CD3B268}" destId="{9E0537ED-D655-40BB-BBF3-E4CB52735A01}" srcOrd="0" destOrd="0" presId="urn:diagrams.loki3.com/TabbedArc+Icon"/>
    <dgm:cxn modelId="{F60976C0-D151-4D6C-96E3-362A01263FF4}" srcId="{E8EF2A80-D034-4BD4-8DAA-A35E4CD3B268}" destId="{8B982DBB-91D8-4893-91D4-6491714185ED}" srcOrd="0" destOrd="0" parTransId="{BE7878BF-5EDA-4B38-B550-D340588F26CD}" sibTransId="{A0012CE6-365B-4751-9005-AC9AD370AFEA}"/>
    <dgm:cxn modelId="{0636DB50-A7FD-49AF-B224-669E6400AF1D}" type="presOf" srcId="{0DF3EC75-59C8-47F0-8CEF-6A105C0D10BD}" destId="{F1019936-0AF2-4BD2-A5D7-E447F7D23797}" srcOrd="0" destOrd="0" presId="urn:diagrams.loki3.com/TabbedArc+Icon"/>
    <dgm:cxn modelId="{8A13B8C8-580C-41C7-B77B-55649B183E9B}" type="presOf" srcId="{0322D1C5-316D-4BDC-8820-1F40B98D78A8}" destId="{DEAD5717-2DF2-4443-BDFD-3C85B88942C9}" srcOrd="0" destOrd="0" presId="urn:diagrams.loki3.com/TabbedArc+Icon"/>
    <dgm:cxn modelId="{B69285A0-2DD2-4969-B0DA-5E0A1F1AFC00}" srcId="{E8EF2A80-D034-4BD4-8DAA-A35E4CD3B268}" destId="{0322D1C5-316D-4BDC-8820-1F40B98D78A8}" srcOrd="3" destOrd="0" parTransId="{BDAD7B1E-3901-42C5-8DAE-DBED16961B37}" sibTransId="{77135632-0660-4944-8DB9-C09D12420A3E}"/>
    <dgm:cxn modelId="{52249C46-4475-49B9-97AA-A8E4E956BDC4}" type="presParOf" srcId="{9E0537ED-D655-40BB-BBF3-E4CB52735A01}" destId="{B1CCF842-DEFA-4B1E-9481-D3ECFC30D4B1}" srcOrd="0" destOrd="0" presId="urn:diagrams.loki3.com/TabbedArc+Icon"/>
    <dgm:cxn modelId="{9B0473EB-F4DF-49EE-A207-ED2A5E0F6B92}" type="presParOf" srcId="{9E0537ED-D655-40BB-BBF3-E4CB52735A01}" destId="{F1019936-0AF2-4BD2-A5D7-E447F7D23797}" srcOrd="1" destOrd="0" presId="urn:diagrams.loki3.com/TabbedArc+Icon"/>
    <dgm:cxn modelId="{338F5180-4DF7-4356-9BCF-F74B57C3BD8E}" type="presParOf" srcId="{9E0537ED-D655-40BB-BBF3-E4CB52735A01}" destId="{8EAE8FCA-A35D-4E6D-B29F-118FE58BDB52}" srcOrd="2" destOrd="0" presId="urn:diagrams.loki3.com/TabbedArc+Icon"/>
    <dgm:cxn modelId="{EAAB4C7E-2B68-4986-AF12-B015B5372F43}" type="presParOf" srcId="{9E0537ED-D655-40BB-BBF3-E4CB52735A01}" destId="{DEAD5717-2DF2-4443-BDFD-3C85B88942C9}" srcOrd="3" destOrd="0" presId="urn:diagrams.loki3.com/TabbedArc+Ic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CCF842-DEFA-4B1E-9481-D3ECFC30D4B1}">
      <dsp:nvSpPr>
        <dsp:cNvPr id="0" name=""/>
        <dsp:cNvSpPr/>
      </dsp:nvSpPr>
      <dsp:spPr>
        <a:xfrm rot="18000000">
          <a:off x="512"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Acceptance</a:t>
          </a:r>
          <a:endParaRPr lang="en-US" sz="1500" kern="1200" dirty="0"/>
        </a:p>
      </dsp:txBody>
      <dsp:txXfrm>
        <a:off x="50077" y="1333317"/>
        <a:ext cx="1020887" cy="673953"/>
      </dsp:txXfrm>
    </dsp:sp>
    <dsp:sp modelId="{F1019936-0AF2-4BD2-A5D7-E447F7D23797}">
      <dsp:nvSpPr>
        <dsp:cNvPr id="0" name=""/>
        <dsp:cNvSpPr/>
      </dsp:nvSpPr>
      <dsp:spPr>
        <a:xfrm rot="20400000">
          <a:off x="964277"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Respect</a:t>
          </a:r>
          <a:endParaRPr lang="en-US" sz="1500" kern="1200" dirty="0"/>
        </a:p>
      </dsp:txBody>
      <dsp:txXfrm>
        <a:off x="1004780" y="532226"/>
        <a:ext cx="1020887" cy="673953"/>
      </dsp:txXfrm>
    </dsp:sp>
    <dsp:sp modelId="{8EAE8FCA-A35D-4E6D-B29F-118FE58BDB52}">
      <dsp:nvSpPr>
        <dsp:cNvPr id="0" name=""/>
        <dsp:cNvSpPr/>
      </dsp:nvSpPr>
      <dsp:spPr>
        <a:xfrm rot="1200000">
          <a:off x="2222383" y="498681"/>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Curiosity</a:t>
          </a:r>
          <a:endParaRPr lang="en-US" sz="1500" kern="1200" dirty="0"/>
        </a:p>
      </dsp:txBody>
      <dsp:txXfrm>
        <a:off x="2251056" y="532226"/>
        <a:ext cx="1020887" cy="673953"/>
      </dsp:txXfrm>
    </dsp:sp>
    <dsp:sp modelId="{DEAD5717-2DF2-4443-BDFD-3C85B88942C9}">
      <dsp:nvSpPr>
        <dsp:cNvPr id="0" name=""/>
        <dsp:cNvSpPr/>
      </dsp:nvSpPr>
      <dsp:spPr>
        <a:xfrm rot="3600000">
          <a:off x="3186148" y="1307376"/>
          <a:ext cx="1090063" cy="708541"/>
        </a:xfrm>
        <a:prstGeom prst="round2Same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19050" rIns="57150" bIns="19050" numCol="1" spcCol="1270" anchor="ctr" anchorCtr="0">
          <a:noAutofit/>
        </a:bodyPr>
        <a:lstStyle/>
        <a:p>
          <a:pPr lvl="0" algn="ctr" defTabSz="666750">
            <a:lnSpc>
              <a:spcPct val="90000"/>
            </a:lnSpc>
            <a:spcBef>
              <a:spcPct val="0"/>
            </a:spcBef>
            <a:spcAft>
              <a:spcPct val="35000"/>
            </a:spcAft>
          </a:pPr>
          <a:r>
            <a:rPr lang="en-US" sz="1500" kern="1200" dirty="0" smtClean="0"/>
            <a:t>Honesty</a:t>
          </a:r>
          <a:endParaRPr lang="en-US" sz="1500" kern="1200" dirty="0"/>
        </a:p>
      </dsp:txBody>
      <dsp:txXfrm>
        <a:off x="3205759" y="1333317"/>
        <a:ext cx="1020887" cy="673953"/>
      </dsp:txXfrm>
    </dsp:sp>
  </dsp:spTree>
</dsp:drawing>
</file>

<file path=word/diagrams/layout1.xml><?xml version="1.0" encoding="utf-8"?>
<dgm:layoutDef xmlns:dgm="http://schemas.openxmlformats.org/drawingml/2006/diagram" xmlns:a="http://schemas.openxmlformats.org/drawingml/2006/main" uniqueId="urn:diagrams.loki3.com/TabbedArc+Icon">
  <dgm:title val="Tabbed Arc"/>
  <dgm:desc val="Use to show a set of related items arcing over a common area.  Best with small amounts of text."/>
  <dgm:catLst>
    <dgm:cat type="relationship" pri="20500"/>
    <dgm:cat type="officeonline" pri="4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dir/>
      <dgm:resizeHandles val="exact"/>
    </dgm:varLst>
    <dgm:choose name="Name1">
      <dgm:if name="Name2" axis="ch" ptType="node" func="cnt" op="equ" val="1">
        <dgm:alg type="cycle"/>
      </dgm:if>
      <dgm:else name="Name3">
        <dgm:choose name="Name4">
          <dgm:if name="Name5" axis="ch" ptType="node" func="cnt" op="lte" val="3">
            <dgm:choose name="Name6">
              <dgm:if name="Name7" func="var" arg="dir" op="equ" val="norm">
                <dgm:alg type="cycle">
                  <dgm:param type="stAng" val="-40"/>
                  <dgm:param type="spanAng" val="80"/>
                  <dgm:param type="rotPath" val="alongPath"/>
                </dgm:alg>
              </dgm:if>
              <dgm:else name="Name8">
                <dgm:alg type="cycle">
                  <dgm:param type="stAng" val="40"/>
                  <dgm:param type="spanAng" val="-80"/>
                  <dgm:param type="rotPath" val="alongPath"/>
                </dgm:alg>
              </dgm:else>
            </dgm:choose>
          </dgm:if>
          <dgm:else name="Name9">
            <dgm:choose name="Name10">
              <dgm:if name="Name11" func="var" arg="dir" op="equ" val="norm">
                <dgm:alg type="cycle">
                  <dgm:param type="stAng" val="-60"/>
                  <dgm:param type="spanAng" val="120"/>
                  <dgm:param type="rotPath" val="alongPath"/>
                </dgm:alg>
              </dgm:if>
              <dgm:else name="Name12">
                <dgm:alg type="cycle">
                  <dgm:param type="stAng" val="60"/>
                  <dgm:param type="spanAng" val="-120"/>
                  <dgm:param type="rotPath" val="alongPath"/>
                </dgm:alg>
              </dgm:else>
            </dgm:choose>
          </dgm:else>
        </dgm:choose>
      </dgm:else>
    </dgm:choose>
    <dgm:shape xmlns:r="http://schemas.openxmlformats.org/officeDocument/2006/relationships" r:blip="">
      <dgm:adjLst/>
    </dgm:shape>
    <dgm:presOf/>
    <dgm:choose name="Name13">
      <dgm:if name="Name14" axis="ch" ptType="node" func="cnt" op="equ" val="2">
        <dgm:constrLst>
          <dgm:constr type="w" for="ch" ptType="node" refType="w"/>
          <dgm:constr type="primFontSz" for="ch" ptType="node" op="equ" val="65"/>
          <dgm:constr type="sibSp" refType="w" fact="0.22"/>
        </dgm:constrLst>
      </dgm:if>
      <dgm:else name="Name15">
        <dgm:constrLst>
          <dgm:constr type="w" for="ch" ptType="node" refType="w"/>
          <dgm:constr type="primFontSz" for="ch" ptType="node" op="equ" val="65"/>
          <dgm:constr type="sibSp" refType="w" fact="0.14"/>
        </dgm:constrLst>
      </dgm:else>
    </dgm:choose>
    <dgm:ruleLst/>
    <dgm:forEach name="Name16" axis="ch" ptType="node">
      <dgm:choose name="Name17">
        <dgm:if name="Name18" axis="par ch" ptType="doc node" func="cnt" op="equ" val="1">
          <dgm:layoutNode name="one">
            <dgm:varLst>
              <dgm:bulletEnabled val="1"/>
            </dgm:varLst>
            <dgm:alg type="tx"/>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if>
        <dgm:else name="Name19">
          <dgm:layoutNode name="twoplus">
            <dgm:varLst>
              <dgm:bulletEnabled val="1"/>
            </dgm:varLst>
            <dgm:alg type="tx">
              <dgm:param type="autoTxRot" val="grav"/>
            </dgm:alg>
            <dgm:shape xmlns:r="http://schemas.openxmlformats.org/officeDocument/2006/relationships" type="round2SameRect" r:blip="">
              <dgm:adjLst/>
            </dgm:shape>
            <dgm:presOf axis="desOrSelf" ptType="node"/>
            <dgm:constrLst>
              <dgm:constr type="h" refType="w" fact="0.65"/>
              <dgm:constr type="tMarg" refType="primFontSz" fact="0.1"/>
              <dgm:constr type="bMarg" refType="primFontSz" fact="0.1"/>
              <dgm:constr type="lMarg" refType="primFontSz" fact="0.3"/>
              <dgm:constr type="r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F7BE8-3A63-40FB-BEF6-F17ED54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7513</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Kathrynn (OMH)</dc:creator>
  <cp:lastModifiedBy>Ruth Colón-Wagner</cp:lastModifiedBy>
  <cp:revision>29</cp:revision>
  <dcterms:created xsi:type="dcterms:W3CDTF">2017-04-19T21:14:00Z</dcterms:created>
  <dcterms:modified xsi:type="dcterms:W3CDTF">2018-01-11T19:31:00Z</dcterms:modified>
</cp:coreProperties>
</file>